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Kingdom</w:t>
      </w:r>
      <w:r>
        <w:t xml:space="preserve"> </w:t>
      </w:r>
      <w:r>
        <w:t xml:space="preserve">London</w:t>
      </w:r>
    </w:p>
    <w:bookmarkStart w:id="33" w:name="X1abe87a0de729143c13d489a4b1bede5a334426"/>
    <w:p>
      <w:pPr>
        <w:pStyle w:val="Heading1"/>
      </w:pPr>
      <w:r>
        <w:t xml:space="preserve">The Role and Impact of the Medical Researcher in United Kingdom London</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Kingdom London</w:t>
      </w:r>
      <w:r>
        <w:br/>
      </w:r>
      <w:r>
        <w:rPr>
          <w:bCs/>
          <w:b/>
        </w:rPr>
        <w:t xml:space="preserve">Focusing Entity:</w:t>
      </w:r>
      <w:r>
        <w:t xml:space="preserve"> </w:t>
      </w:r>
      <w:r>
        <w:t xml:space="preserve">The Modern Medical Researcher</w:t>
      </w:r>
    </w:p>
    <w:bookmarkStart w:id="20" w:name="abstract"/>
    <w:p>
      <w:pPr>
        <w:pStyle w:val="Heading3"/>
      </w:pPr>
      <w:r>
        <w:rPr>
          <w:iCs/>
          <w:i/>
        </w:rPr>
        <w:t xml:space="preserve">Abstract</w:t>
      </w:r>
    </w:p>
    <w:p>
      <w:pPr>
        <w:pStyle w:val="FirstParagraph"/>
      </w:pPr>
      <w:r>
        <w:t xml:space="preserve">This document explores the critical function of the Medical Researcher within the specific socio-economic and institutional landscape of United Kingdom London. As a global hub for biomedical innovation, London hosts an unparalleled density of research institutions, hospitals, and funding bodies. This paper examines how a Medical Researcher navigates this complex ecosystem to drive scientific advancement, improve public health outcomes, and contribute to the economic prosperity of the region.</w:t>
      </w:r>
    </w:p>
    <w:bookmarkEnd w:id="20"/>
    <w:bookmarkStart w:id="21" w:name="introduction"/>
    <w:p>
      <w:pPr>
        <w:pStyle w:val="Heading2"/>
      </w:pPr>
      <w:r>
        <w:t xml:space="preserve">1. Introduction</w:t>
      </w:r>
    </w:p>
    <w:p>
      <w:pPr>
        <w:pStyle w:val="FirstParagraph"/>
      </w:pPr>
      <w:r>
        <w:t xml:space="preserve">In the contemporary landscape of healthcare and scientific inquiry, the significance of rigorous investigation cannot be overstated. Within this context, a Medical Researcher serves as a pivotal figure, bridging the gap between theoretical biological science and practical clinical application. However, the role does not exist in a vacuum; it is deeply embedded within specific geographical and institutional frameworks. This document focuses specifically on United Kingdom London, a metropolitan area that stands at the forefront of global medical innovation.</w:t>
      </w:r>
    </w:p>
    <w:p>
      <w:pPr>
        <w:pStyle w:val="BodyText"/>
      </w:pPr>
      <w:r>
        <w:t xml:space="preserve">London is not merely a city; it is an ecosystem. It houses world-renowned institutions such as University College London (UCL), King’s College London, Imperial College London, and the Francis Crick Institute. Consequently, a Medical Researcher operating in United Kingdom London benefits from unique resources while facing distinct challenges related to diversity, funding competition, and regulatory compliance under the UK Health Security Agency and other national bodies.</w:t>
      </w:r>
    </w:p>
    <w:bookmarkEnd w:id="21"/>
    <w:bookmarkStart w:id="24" w:name="X4e3956d1a6bfbf87f315b9815dc6b842a4e7bb6"/>
    <w:p>
      <w:pPr>
        <w:pStyle w:val="Heading2"/>
      </w:pPr>
      <w:r>
        <w:t xml:space="preserve">2. The Institutional Ecosystem of United Kingdom London</w:t>
      </w:r>
    </w:p>
    <w:p>
      <w:pPr>
        <w:pStyle w:val="FirstParagraph"/>
      </w:pPr>
      <w:r>
        <w:t xml:space="preserve">To understand the impact of a Medical Researcher in United Kingdom London, one must first appreciate the density of collaborative networks available. The capital city is often referred to as "Europe's biotech capital." For a researcher, this means that collaboration is not just encouraged but expected.</w:t>
      </w:r>
    </w:p>
    <w:bookmarkStart w:id="22" w:name="academic-and-clinical-partnerships"/>
    <w:p>
      <w:pPr>
        <w:pStyle w:val="Heading3"/>
      </w:pPr>
      <w:r>
        <w:t xml:space="preserve">2.1 Academic and Clinical Partnerships</w:t>
      </w:r>
    </w:p>
    <w:p>
      <w:pPr>
        <w:pStyle w:val="FirstParagraph"/>
      </w:pPr>
      <w:r>
        <w:t xml:space="preserve">A typical Medical Researcher in this region rarely works in isolation. The structure of healthcare delivery in the United Kingdom London involves close ties between National Health Service (NHS) trusts and academic institutions. A researcher may spend their day analyzing data at a university laboratory and their afternoon collaborating with clinicians at a major hospital such as St Thomas' or Guy’s Hospital. This translational model ensures that findings from bench to bedside are accelerated, directly benefiting patient care.</w:t>
      </w:r>
    </w:p>
    <w:bookmarkEnd w:id="22"/>
    <w:bookmarkStart w:id="23" w:name="funding-and-infrastructure"/>
    <w:p>
      <w:pPr>
        <w:pStyle w:val="Heading3"/>
      </w:pPr>
      <w:r>
        <w:t xml:space="preserve">2.2 Funding and Infrastructure</w:t>
      </w:r>
    </w:p>
    <w:p>
      <w:pPr>
        <w:pStyle w:val="FirstParagraph"/>
      </w:pPr>
      <w:r>
        <w:t xml:space="preserve">The availability of funding is a critical component for any Medical Researcher. In United Kingdom London, researchers have access to diverse funding streams, including grants from the Medical Research Council (MRC), the Wellcome Trust, and various private sector investors. The high concentration of venture capital in London allows for robust support of start-ups and spin-out companies generated by university research projects.</w:t>
      </w:r>
    </w:p>
    <w:bookmarkEnd w:id="23"/>
    <w:bookmarkEnd w:id="24"/>
    <w:bookmarkStart w:id="28" w:name="X48fa744b5444ac196d02475e5cda36b0cff2160"/>
    <w:p>
      <w:pPr>
        <w:pStyle w:val="Heading2"/>
      </w:pPr>
      <w:r>
        <w:t xml:space="preserve">3. Key Areas of Focus for Medical Researchers</w:t>
      </w:r>
    </w:p>
    <w:p>
      <w:pPr>
        <w:pStyle w:val="FirstParagraph"/>
      </w:pPr>
      <w:r>
        <w:t xml:space="preserve">The specific contributions made by a Medical Researcher in United Kingdom London span various disciplines, but certain areas have gained particular prominence due to local expertise and historical strengths.</w:t>
      </w:r>
    </w:p>
    <w:bookmarkStart w:id="25" w:name="oncology-and-cancer-research"/>
    <w:p>
      <w:pPr>
        <w:pStyle w:val="Heading3"/>
      </w:pPr>
      <w:r>
        <w:t xml:space="preserve">3.1 Oncology and Cancer Research</w:t>
      </w:r>
    </w:p>
    <w:p>
      <w:pPr>
        <w:pStyle w:val="FirstParagraph"/>
      </w:pPr>
      <w:r>
        <w:t xml:space="preserve">Cancer research is arguably the most prominent field in the region. The Institute of Cancer Research (ICR) based in London is a global leader in oncological science. A Medical Researcher here often focuses on targeted therapies, immunotherapy, and understanding the genetic mutations that drive tumor growth. The diversity of London’s population also allows for robust clinical trials that include varied genetic backgrounds, enhancing the generalizability of research outcomes.</w:t>
      </w:r>
    </w:p>
    <w:bookmarkEnd w:id="25"/>
    <w:bookmarkStart w:id="26" w:name="infectious-diseases-and-epidemiology"/>
    <w:p>
      <w:pPr>
        <w:pStyle w:val="Heading3"/>
      </w:pPr>
      <w:r>
        <w:t xml:space="preserve">3.2 Infectious Diseases and Epidemiology</w:t>
      </w:r>
    </w:p>
    <w:p>
      <w:pPr>
        <w:pStyle w:val="FirstParagraph"/>
      </w:pPr>
      <w:r>
        <w:t xml:space="preserve">The work done during recent global health crises has highlighted the critical role of epidemiological research. Institutions like the London School of Hygiene &amp; Tropical Medicine are at the forefront of understanding disease transmission, vaccine development, and public health policy. A Medical Researcher specializing in this area contributes directly to national and international strategies for pandemic preparedness.</w:t>
      </w:r>
    </w:p>
    <w:bookmarkEnd w:id="26"/>
    <w:bookmarkStart w:id="27" w:name="digital-health-and-ai"/>
    <w:p>
      <w:pPr>
        <w:pStyle w:val="Heading3"/>
      </w:pPr>
      <w:r>
        <w:t xml:space="preserve">3.3 Digital Health and AI</w:t>
      </w:r>
    </w:p>
    <w:p>
      <w:pPr>
        <w:pStyle w:val="FirstParagraph"/>
      </w:pPr>
      <w:r>
        <w:t xml:space="preserve">Leveraging London’s strength in technology, there is a growing cohort of Medical Researchers focusing on artificial intelligence (AI) in healthcare. These researchers work on developing algorithms that can detect diseases earlier through medical imaging or predict patient outcomes based on large datasets. This intersection of computer science and medicine is a defining feature of modern research in United Kingdom London.</w:t>
      </w:r>
    </w:p>
    <w:bookmarkEnd w:id="27"/>
    <w:bookmarkEnd w:id="28"/>
    <w:bookmarkStart w:id="29" w:name="X8b92fa1db1a495699394a3c0d92a27ef1a231a6"/>
    <w:p>
      <w:pPr>
        <w:pStyle w:val="Heading2"/>
      </w:pPr>
      <w:r>
        <w:t xml:space="preserve">4. Ethical Considerations and Regulatory Compliance</w:t>
      </w:r>
    </w:p>
    <w:p>
      <w:pPr>
        <w:pStyle w:val="FirstParagraph"/>
      </w:pPr>
      <w:r>
        <w:t xml:space="preserve">A Medical Researcher must adhere to strict ethical standards. In the United Kingdom, research involving human participants or data is governed by the Health Research Authority (HRA). Researchers must obtain approval from Local Research Ethics Committees (LREC) before commencing studies. This rigorous oversight ensures that patient safety and consent are paramount.</w:t>
      </w:r>
    </w:p>
    <w:p>
      <w:pPr>
        <w:pStyle w:val="BodyText"/>
      </w:pPr>
      <w:r>
        <w:t xml:space="preserve">Furthermore, with the rise of big data in medicine, privacy concerns are significant. A Medical Researcher operating in United Kingdom London must comply with the UK General Data Protection Regulation (UK GDPR). Ensuring that patient data is anonymized and secure is not just a legal requirement but an ethical imperative that maintains public trust in medical science.</w:t>
      </w:r>
    </w:p>
    <w:bookmarkEnd w:id="29"/>
    <w:bookmarkStart w:id="30" w:name="economic-and-social-impact"/>
    <w:p>
      <w:pPr>
        <w:pStyle w:val="Heading2"/>
      </w:pPr>
      <w:r>
        <w:t xml:space="preserve">5. Economic and Social Impact</w:t>
      </w:r>
    </w:p>
    <w:p>
      <w:pPr>
        <w:pStyle w:val="FirstParagraph"/>
      </w:pPr>
      <w:r>
        <w:t xml:space="preserve">The work of a Medical Researcher extends beyond scientific discovery; it has tangible economic benefits for United Kingdom London. The biotechnology and pharmaceutical sectors contribute significantly to the local economy, creating high-skilled jobs and attracting international investment.</w:t>
      </w:r>
    </w:p>
    <w:p>
      <w:pPr>
        <w:pStyle w:val="BodyText"/>
      </w:pPr>
      <w:r>
        <w:t xml:space="preserve">Moreover, successful research translates into better health outcomes for the population. By addressing specific health disparities prevalent in diverse urban environments like London, Medical Researchers help reduce the burden on the NHS. For instance, research into conditions such as diabetes or hypertension that disproportionately affect certain communities leads to targeted interventions and cost savings for the healthcare system.</w:t>
      </w:r>
    </w:p>
    <w:bookmarkEnd w:id="30"/>
    <w:bookmarkStart w:id="31" w:name="X7e451f202f4482b36844679ec8b131d05a6f16d"/>
    <w:p>
      <w:pPr>
        <w:pStyle w:val="Heading2"/>
      </w:pPr>
      <w:r>
        <w:t xml:space="preserve">6. Challenges Facing Modern Medical Researchers</w:t>
      </w:r>
    </w:p>
    <w:p>
      <w:pPr>
        <w:pStyle w:val="FirstParagraph"/>
      </w:pPr>
      <w:r>
        <w:t xml:space="preserve">Despite the opportunities, a Medical Researcher in United Kingdom London faces substantial challenges. The post-Brexit landscape has introduced complexities regarding collaboration with European Union partners, funding access through programs like Horizon Europe, and the recruitment of international talent. Additionally, the cost of living crisis in London affects both researchers and participants in clinical trials, potentially impacting recruitment rates.</w:t>
      </w:r>
    </w:p>
    <w:p>
      <w:pPr>
        <w:pStyle w:val="BodyText"/>
      </w:pPr>
      <w:r>
        <w:t xml:space="preserve">There is also an ongoing challenge regarding reproducibility and transparency in scientific publishing. A Medical Researcher must now prioritize open data practices and rigorous statistical methods to ensure that their findings stand up to scrutiny, maintaining the integrity of the scientific record.</w:t>
      </w:r>
    </w:p>
    <w:bookmarkEnd w:id="31"/>
    <w:bookmarkStart w:id="32" w:name="conclusion"/>
    <w:p>
      <w:pPr>
        <w:pStyle w:val="Heading2"/>
      </w:pPr>
      <w:r>
        <w:t xml:space="preserve">7. Conclusion</w:t>
      </w:r>
    </w:p>
    <w:p>
      <w:pPr>
        <w:pStyle w:val="FirstParagraph"/>
      </w:pPr>
      <w:r>
        <w:t xml:space="preserve">In conclusion, the Medical Researcher plays an indispensable role within United Kingdom London. They are not only generators of new knowledge but also crucial drivers of healthcare improvement and economic growth. The unique combination of academic excellence, clinical breadth, and technological innovation available in London provides a fertile ground for groundbreaking discoveries.</w:t>
      </w:r>
    </w:p>
    <w:p>
      <w:pPr>
        <w:pStyle w:val="BodyText"/>
      </w:pPr>
      <w:r>
        <w:t xml:space="preserve">However, the sustainability of this success relies on continued investment in infrastructure, adaptation to post-Brexit realities, and a steadfast commitment to ethical standards. As we look to the future, the ability of a Medical Researcher to navigate these complexities will determine not only their individual success but also the broader health prospects for populations both locally and globally.</w:t>
      </w:r>
    </w:p>
    <w:p>
      <w:pPr>
        <w:pStyle w:val="BodyText"/>
      </w:pPr>
      <w:r>
        <w:t xml:space="preserve">United Kingdom London remains a beacon of medical science, and its Medical Researchers are at the vanguard of this enduring legacy.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Medical Researcher in United Kingdom London</dc:title>
  <dc:creator/>
  <dc:language>en</dc:language>
  <cp:keywords/>
  <dcterms:created xsi:type="dcterms:W3CDTF">2026-07-29T19:55:32Z</dcterms:created>
  <dcterms:modified xsi:type="dcterms:W3CDTF">2026-07-29T19:55:32Z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