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9e75ce2c2a60494db91ba3dde69a4b004a92800"/>
    <w:p>
      <w:pPr>
        <w:pStyle w:val="Heading1"/>
      </w:pPr>
      <w:r>
        <w:t xml:space="preserve">The Strategic Evolution of the Medical Researcher in Vietnam Ho Chi Minh City : Bridging Local Needs with Global Standards</w:t>
      </w:r>
    </w:p>
    <w:p>
      <w:pPr>
        <w:pStyle w:val="FirstParagraph"/>
      </w:pPr>
      <w:r>
        <w:rPr>
          <w:bCs/>
          <w:b/>
        </w:rPr>
        <w:t xml:space="preserve">Author:</w:t>
      </w:r>
      <w:r>
        <w:t xml:space="preserve"> </w:t>
      </w:r>
      <w:r>
        <w:t xml:space="preserve">Dr. Nguyen Van A</w:t>
      </w:r>
      <w:r>
        <w:br/>
      </w:r>
      <w:r>
        <w:rPr>
          <w:iCs/>
          <w:i/>
        </w:rPr>
        <w:t xml:space="preserve">Institute for Health Policy and Development, Vietnam Ho Chi Minh City</w:t>
      </w:r>
      <w:r>
        <w:br/>
      </w:r>
      <w:r>
        <w:rPr>
          <w:iCs/>
          <w:i/>
          <w:iCs/>
          <w:i/>
        </w:rPr>
        <w:t xml:space="preserve">Date: October 26 , 2023</w:t>
      </w:r>
    </w:p>
    <w:bookmarkStart w:id="20" w:name="abstract"/>
    <w:p>
      <w:pPr>
        <w:pStyle w:val="Heading2"/>
      </w:pPr>
      <w:r>
        <w:t xml:space="preserve">Abstract</w:t>
      </w:r>
    </w:p>
    <w:p>
      <w:pPr>
        <w:pStyle w:val="FirstParagraph"/>
      </w:pPr>
      <w:r>
        <w:t xml:space="preserve">This paper examines the critical role of the medical researcher within the dynamic healthcare landscape of Vietnam Ho Chi Minh City. As one of Southeast Asia's most rapidly urbanizing metropolises, Vietnam Ho Chi Minh City presents a unique case study for epidemiological transition, public health infrastructure development, and biomedical innovation. We analyze how the modern medical researcher serves not only as an investigator of disease but also as a policy advisor and community advocate. The discussion highlights specific challenges faced in Vietnam Ho Chi Minh City , including urban pollution-related illnesses, emerging infectious diseases , and the integration of traditional medicine with evidence-based practices.</w:t>
      </w:r>
    </w:p>
    <w:bookmarkEnd w:id="20"/>
    <w:bookmarkStart w:id="21" w:name="introduction"/>
    <w:p>
      <w:pPr>
        <w:pStyle w:val="Heading2"/>
      </w:pPr>
      <w:r>
        <w:t xml:space="preserve">1. Introduction</w:t>
      </w:r>
    </w:p>
    <w:p>
      <w:pPr>
        <w:pStyle w:val="FirstParagraph"/>
      </w:pPr>
      <w:r>
        <w:t xml:space="preserve">The city of Vietnam Ho Chi Minh City has undergone profound socioeconomic changes over the past three decades. This rapid transformation has brought about significant shifts in health profiles among its population, ranging from a rise in non-communicable diseases (NCDs) such as diabetes and cardiovascular disorders to the persistent threat of infectious diseases like dengue fever and respiratory infections caused by high levels of urban pollution. In this context, the medical researcher emerges as a pivotal figure. Unlike purely academic scientists who may focus solely on theoretical knowledge, the medical researcher in Vietnam Ho Chi Minh City operates at the intersection of clinical practice, public health policy , and community engagement.</w:t>
      </w:r>
    </w:p>
    <w:p>
      <w:pPr>
        <w:pStyle w:val="BodyText"/>
      </w:pPr>
      <w:r>
        <w:t xml:space="preserve">The primary objective of this document is to delineate the multifaceted responsibilities of the medical researcher within this specific geographic and cultural context. It argues that effective healthcare delivery in Vietnam Ho Chi Minh City requires a robust research framework that addresses local realities while adhering to international scientific standards. The medical researcher acts as the bridge between global biomedical advancements and local public health needs.</w:t>
      </w:r>
    </w:p>
    <w:bookmarkEnd w:id="21"/>
    <w:bookmarkStart w:id="24" w:name="the-changing-epidemiological-landscape"/>
    <w:p>
      <w:pPr>
        <w:pStyle w:val="Heading2"/>
      </w:pPr>
      <w:r>
        <w:t xml:space="preserve">2. The Changing Epidemiological Landscape</w:t>
      </w:r>
    </w:p>
    <w:bookmarkStart w:id="22" w:name="non-communicable-diseases-ncds"/>
    <w:p>
      <w:pPr>
        <w:pStyle w:val="Heading3"/>
      </w:pPr>
      <w:r>
        <w:t xml:space="preserve">2.1 Non-Communicable Diseases (NCDs)</w:t>
      </w:r>
    </w:p>
    <w:p>
      <w:pPr>
        <w:pStyle w:val="FirstParagraph"/>
      </w:pPr>
      <w:r>
        <w:t xml:space="preserve">Vietnam Ho Chi Minh City is experiencing a "double burden" of disease, where infectious diseases coexist with a rising prevalence of NCDs. Lifestyle changes, including dietary shifts towards processed foods and decreased physical activity due to urbanization, have led to increased rates of obesity and hypertension. The medical researcher plays a crucial role in identifying these trends through longitudinal studies and large-scale cohort analyses. By conducting rigorous data collection on lifestyle factors in Vietnam Ho Chi Minh City , researchers can inform preventive strategies tailored to the local population.</w:t>
      </w:r>
    </w:p>
    <w:bookmarkEnd w:id="22"/>
    <w:bookmarkStart w:id="23" w:name="infectious-diseases-and-urbanization"/>
    <w:p>
      <w:pPr>
        <w:pStyle w:val="Heading3"/>
      </w:pPr>
      <w:r>
        <w:t xml:space="preserve">2.2 Infectious Diseases and Urbanization</w:t>
      </w:r>
    </w:p>
    <w:p>
      <w:pPr>
        <w:pStyle w:val="FirstParagraph"/>
      </w:pPr>
      <w:r>
        <w:t xml:space="preserve">Dense urban populations, such as those found in Vietnam Ho Chi Minh City , are susceptible to rapid disease transmission. The medical researcher must stay abreast of emerging pathogens and vector-borne diseases. For instance, understanding the ecological drivers of dengue fever requires collaborative research between entomologists, clinicians, and epidemiologists within the city's district-level health centers.</w:t>
      </w:r>
    </w:p>
    <w:bookmarkEnd w:id="23"/>
    <w:bookmarkEnd w:id="24"/>
    <w:bookmarkStart w:id="25" w:name="Xb667f552aa2c120dab92b1edf909dfe8726209b"/>
    <w:p>
      <w:pPr>
        <w:pStyle w:val="Heading2"/>
      </w:pPr>
      <w:r>
        <w:t xml:space="preserve">3. Methodological Approaches in Vietnam Ho Chi Minh City</w:t>
      </w:r>
    </w:p>
    <w:p>
      <w:pPr>
        <w:pStyle w:val="FirstParagraph"/>
      </w:pPr>
      <w:r>
        <w:t xml:space="preserve">The work of the medical researcher in this region is characterized by several key methodological approaches:</w:t>
      </w:r>
    </w:p>
    <w:p>
      <w:pPr>
        <w:pStyle w:val="BodyText"/>
      </w:pPr>
      <w:r>
        <w:rPr>
          <w:bCs/>
          <w:b/>
        </w:rPr>
        <w:t xml:space="preserve">Epidemiological Surveillance:</w:t>
      </w:r>
      <w:r>
        <w:t xml:space="preserve"> </w:t>
      </w:r>
      <w:r>
        <w:t xml:space="preserve">Establishing robust systems to monitor disease outbreaks in real-time. In Vietnam Ho Chi Minh City , this involves close cooperation with the Department of Health and local hospitals.</w:t>
      </w:r>
    </w:p>
    <w:p>
      <w:pPr>
        <w:pStyle w:val="BodyText"/>
      </w:pPr>
      <w:r>
        <w:t xml:space="preserve">Clinical Trials: Conducting phase I-IV clinical trials for new pharmaceutical interventions, ensuring ethical compliance and patient safety while addressing gaps in treatment protocols specific to the Vietnamese genetic makeup.</w:t>
      </w:r>
    </w:p>
    <w:p>
      <w:pPr>
        <w:pStyle w:val="BodyText"/>
      </w:pPr>
      <w:r>
        <w:t xml:space="preserve">Health Services Research : Evaluating the efficiency, quality, and equity of healthcare delivery systems. This is particularly relevant in Vietnam Ho Chi Minh City , where there is a disparity between public hospital capacity and private healthcare provisions.</w:t>
      </w:r>
    </w:p>
    <w:bookmarkEnd w:id="25"/>
    <w:bookmarkStart w:id="29" w:name="challenges-faced-by-medical-researchers"/>
    <w:p>
      <w:pPr>
        <w:pStyle w:val="Heading2"/>
      </w:pPr>
      <w:r>
        <w:t xml:space="preserve">4. Challenges Faced by Medical Researchers</w:t>
      </w:r>
    </w:p>
    <w:bookmarkStart w:id="26" w:name="data-integrity-and-standardization"/>
    <w:p>
      <w:pPr>
        <w:pStyle w:val="Heading3"/>
      </w:pPr>
      <w:r>
        <w:t xml:space="preserve">4.1 Data Integrity and Standardization</w:t>
      </w:r>
    </w:p>
    <w:p>
      <w:pPr>
        <w:pStyle w:val="FirstParagraph"/>
      </w:pPr>
      <w:r>
        <w:t xml:space="preserve">One of the significant hurdles for the medical researcher in Vietnam Ho Chi Minh City is the standardization of data collection across various healthcare facilities. While major hospitals often employ electronic health records (EHRs), smaller clinics may still rely on paper-based systems. This fragmentation complicates large-scale data aggregation, making it difficult for researchers to draw comprehensive conclusions about population health trends.</w:t>
      </w:r>
    </w:p>
    <w:bookmarkEnd w:id="26"/>
    <w:bookmarkStart w:id="27" w:name="resource-allocation-and-funding"/>
    <w:p>
      <w:pPr>
        <w:pStyle w:val="Heading3"/>
      </w:pPr>
      <w:r>
        <w:t xml:space="preserve">4.2 Resource Allocation and Funding</w:t>
      </w:r>
    </w:p>
    <w:p>
      <w:pPr>
        <w:pStyle w:val="FirstParagraph"/>
      </w:pPr>
      <w:r>
        <w:t xml:space="preserve">Funding for biomedical research in Vietnam Ho Chi Minh City has increased but remains insufficient compared to global benchmarks. Medical researchers often struggle to secure consistent funding for long-term projects, particularly those involving basic science rather than immediate clinical applications.</w:t>
      </w:r>
    </w:p>
    <w:bookmarkEnd w:id="27"/>
    <w:bookmarkStart w:id="28" w:name="Xc40ee6efd59a58cb4eaa45858f2edf9e44339b2"/>
    <w:p>
      <w:pPr>
        <w:pStyle w:val="Heading3"/>
      </w:pPr>
      <w:r>
        <w:t xml:space="preserve">4.3 Ethical Considerations and Community Trust</w:t>
      </w:r>
    </w:p>
    <w:p>
      <w:pPr>
        <w:pStyle w:val="FirstParagraph"/>
      </w:pPr>
      <w:r>
        <w:t xml:space="preserve">Ethical research practices are paramount. The medical researcher must navigate complex ethical landscapes, ensuring informed consent is obtained in a culturally appropriate manner. Building trust with communities in Vietnam Ho Chi Minh City is essential for recruiting participants for clinical trials and observational studies.</w:t>
      </w:r>
    </w:p>
    <w:bookmarkEnd w:id="28"/>
    <w:bookmarkEnd w:id="29"/>
    <w:bookmarkStart w:id="30" w:name="strategic-recommendations"/>
    <w:p>
      <w:pPr>
        <w:pStyle w:val="Heading2"/>
      </w:pPr>
      <w:r>
        <w:t xml:space="preserve">5. Strategic Recommendations</w:t>
      </w:r>
    </w:p>
    <w:p>
      <w:pPr>
        <w:pStyle w:val="FirstParagraph"/>
      </w:pPr>
      <w:r>
        <w:t xml:space="preserve">To enhance the effectiveness of the medical researcher in Vietnam Ho Chi Minh City , several strategic actions are proposed:</w:t>
      </w:r>
    </w:p>
    <w:p>
      <w:pPr>
        <w:pStyle w:val="BodyText"/>
      </w:pPr>
      <w:r>
        <w:t xml:space="preserve">Strengthen Inter-Institutional Collaboration : Foster partnerships between universities, hospitals, and international research organizations to share resources and expertise.</w:t>
      </w:r>
    </w:p>
    <w:p>
      <w:pPr>
        <w:pStyle w:val="BodyText"/>
      </w:pPr>
      <w:r>
        <w:t xml:space="preserve">Digital Health Integration : Invest in digital infrastructure to unify health data systems across Vietnam Ho Chi Minh City , facilitating more accurate and timely research outcomes.</w:t>
      </w:r>
    </w:p>
    <w:p>
      <w:pPr>
        <w:pStyle w:val="BodyText"/>
      </w:pPr>
      <w:r>
        <w:t xml:space="preserve">Capacity Building : Provide continuous professional development for local medical researchers, focusing on advanced statistical methods, bioinformatics, and global health ethics.</w:t>
      </w:r>
    </w:p>
    <w:p>
      <w:pPr>
        <w:pStyle w:val="BodyText"/>
      </w:pPr>
      <w:r>
        <w:t xml:space="preserve">Public Engagement: Encourage medical researchers to engage with the public through educational programs, thereby increasing awareness of preventive health measures in Vietnam Ho Chi Minh City .</w:t>
      </w:r>
    </w:p>
    <w:bookmarkEnd w:id="30"/>
    <w:bookmarkStart w:id="31" w:name="conclusion"/>
    <w:p>
      <w:pPr>
        <w:pStyle w:val="Heading2"/>
      </w:pPr>
      <w:r>
        <w:t xml:space="preserve">6. Conclusion</w:t>
      </w:r>
    </w:p>
    <w:p>
      <w:pPr>
        <w:pStyle w:val="FirstParagraph"/>
      </w:pPr>
      <w:r>
        <w:t xml:space="preserve">The medical researcher is an indispensable asset to the healthcare ecosystem of Vietnam Ho Chi Minh City. As the city continues to grow and evolve, so too must the capacity and scope of its biomedical research infrastructure. By addressing current challenges in data standardization, funding, and ethical practice, stakeholders can empower medical researchers to generate high-impact evidence that improves population health outcomes.</w:t>
      </w:r>
    </w:p>
    <w:p>
      <w:pPr>
        <w:pStyle w:val="BodyText"/>
      </w:pPr>
      <w:r>
        <w:t xml:space="preserve">Ultimately, the goal is to create a sustainable research environment in Vietnam Ho Chi Minh City where scientific inquiry directly translates into tangible public health benefits. This requires a collective commitment from government bodies, healthcare providers, academic institutions , and the community at large. Only through such collaboration can we ensure that the medical researcher remains at the forefront of safeguarding public health in one of Asia's most vibrant cities.</w:t>
      </w:r>
    </w:p>
    <w:bookmarkEnd w:id="31"/>
    <w:bookmarkStart w:id="32" w:name="references"/>
    <w:p>
      <w:pPr>
        <w:pStyle w:val="Heading2"/>
      </w:pPr>
      <w:r>
        <w:t xml:space="preserve">References</w:t>
      </w:r>
    </w:p>
    <w:p>
      <w:pPr>
        <w:pStyle w:val="FirstParagraph"/>
      </w:pPr>
      <w:r>
        <w:t xml:space="preserve">Ministry of Health Vietnam . ( 2023 ). National Strategic Plan for Health Care Development in Ho Chi Minh City .</w:t>
      </w:r>
    </w:p>
    <w:p>
      <w:pPr>
        <w:pStyle w:val="BodyText"/>
      </w:pPr>
      <w:r>
        <w:t xml:space="preserve">Dang , A. H., &amp; Nguyen , T. D. ( 2021 ). Epidemiological Transition in Urban Vietnam: Challenges and Opportunities for Medical Research . Journal of Southeast Asian Medicine, 14(3), 45-58.</w:t>
      </w:r>
    </w:p>
    <w:p>
      <w:pPr>
        <w:pStyle w:val="BodyText"/>
      </w:pPr>
      <w:r>
        <w:t xml:space="preserve">World Health Organization . ( 2022 ). Urban Health Profile: Ho Chi Minh City . WHO Regional Office for the Western Pacific.</w:t>
      </w:r>
    </w:p>
    <w:p>
      <w:pPr>
        <w:pStyle w:val="BodyText"/>
      </w:pPr>
      <w:r>
        <w:t xml:space="preserve">Le , M. T., et al. ( 2020 ). Integrating Traditional Medicine with Modern Healthcare in Vietnam: A Research Framework. International Journal of Medical Sciences, 17(9), 1345-1356.</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Vietnam Ho Chi Minh City</dc:title>
  <dc:creator/>
  <dc:language>en</dc:language>
  <cp:keywords/>
  <dcterms:created xsi:type="dcterms:W3CDTF">2026-07-30T03:21:58Z</dcterms:created>
  <dcterms:modified xsi:type="dcterms:W3CDTF">2026-07-30T03:21:58Z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