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Australia: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9b4e653a37b41ae36494551d5da6f302516a95b"/>
    <w:p>
      <w:pPr>
        <w:pStyle w:val="Heading1"/>
      </w:pPr>
      <w:r>
        <w:t xml:space="preserve">The Evolving Role of the Midwife in Australia:</w:t>
      </w:r>
      <w:r>
        <w:br/>
      </w:r>
      <w:r>
        <w:t xml:space="preserve">A Comprehensive Research Paper</w:t>
      </w:r>
    </w:p>
    <w:p>
      <w:pPr>
        <w:pStyle w:val="FirstParagraph"/>
      </w:pPr>
      <w:r>
        <w:rPr>
          <w:bCs/>
          <w:b/>
        </w:rPr>
        <w:t xml:space="preserve">Abstract:</w:t>
      </w:r>
      <w:r>
        <w:br/>
      </w:r>
      <w:r>
        <w:t xml:space="preserve">This research paper explores the critical significance, historical context, and contemporary challenges faced by midwives within the healthcare system of Australia. Specifically focusing on the unique demographics and healthcare infrastructure of Sydney, New South Wales, this document analyzes how midwifery care contributes to maternal and neonatal health outcomes. The study highlights the shift toward holistic, woman-centered care while addressing systemic issues such as workforce shortages, burnout rates among nursing staff and midwives alike, and the integration of technology in clinical practice.</w:t>
      </w:r>
    </w:p>
    <w:bookmarkStart w:id="20" w:name="introduction"/>
    <w:p>
      <w:pPr>
        <w:pStyle w:val="Heading2"/>
      </w:pPr>
      <w:r>
        <w:t xml:space="preserve">1. Introduction</w:t>
      </w:r>
    </w:p>
    <w:p>
      <w:pPr>
        <w:pStyle w:val="FirstParagraph"/>
      </w:pPr>
      <w:r>
        <w:t xml:space="preserve">In the vast landscape of Australia’s public health infrastructure, few professions are as pivotal to community well-being as that of the midwife. A midwife is not merely a healthcare provider but a partner in life’s most transformative moments. In Australia, the role of the midwife has evolved significantly over recent decades, moving from a supportive position within obstetrics to an autonomous profession capable of managing low-risk pregnancies independently. This research paper examines this evolution with a specific geographic focus on Sydney, New South Wales (NSW), which serves as a microcosm for broader national trends in healthcare delivery.</w:t>
      </w:r>
    </w:p>
    <w:p>
      <w:pPr>
        <w:pStyle w:val="BodyText"/>
      </w:pPr>
      <w:r>
        <w:t xml:space="preserve">Sydney, being the largest city in Australia, presents unique challenges and opportunities. With a diverse multicultural population and varying socioeconomic strata, the demand for culturally competent midwifery care is higher than ever. The primary objective of this document is to elucidate how midwives operate within the Sydney context, adhering to national standards set by Ahpra (Australian Health Practitioner Regulation Agency) while meeting local community needs.</w:t>
      </w:r>
    </w:p>
    <w:bookmarkEnd w:id="20"/>
    <w:bookmarkStart w:id="21" w:name="Xcdbf787e23bd72985948d409c0ac526b59929d1"/>
    <w:p>
      <w:pPr>
        <w:pStyle w:val="Heading2"/>
      </w:pPr>
      <w:r>
        <w:t xml:space="preserve">2. Historical Context and Professional Identity</w:t>
      </w:r>
    </w:p>
    <w:p>
      <w:pPr>
        <w:pStyle w:val="FirstParagraph"/>
      </w:pPr>
      <w:r>
        <w:t xml:space="preserve">The history of midwifery in Australia is rooted in both colonial practices and the gradual professionalization of women’s health care. Historically, childbirth was a domestic event managed by experienced women until the 19th century, when hospital births became the norm. This shift often marginalized traditional midwives in favor of obstetricians. However, late 20th-century movements advocating for natural birth and woman-centered care revitalized the profession.</w:t>
      </w:r>
    </w:p>
    <w:p>
      <w:pPr>
        <w:pStyle w:val="BodyText"/>
      </w:pPr>
      <w:r>
        <w:t xml:space="preserve">In contemporary Australia, a midwife is defined by a scope of practice that includes prenatal education, labor support, postpartum care for the mother and newborn up to six weeks after birth. Unlike obstetricians who specialize in medical interventions and high-risk surgeries, a midwife focuses on physiological processes and preventative care. This distinction is crucial in Sydney’s busy hospital systems, where collaboration between midwives and other healthcare professionals is essential for optimal patient outcomes.</w:t>
      </w:r>
    </w:p>
    <w:bookmarkEnd w:id="21"/>
    <w:bookmarkStart w:id="24" w:name="the-midwifery-landscape-in-sydney"/>
    <w:p>
      <w:pPr>
        <w:pStyle w:val="Heading2"/>
      </w:pPr>
      <w:r>
        <w:t xml:space="preserve">3. The Midwifery Landscape in Sydney</w:t>
      </w:r>
    </w:p>
    <w:bookmarkStart w:id="22" w:name="X4a84b678768fa7f88eafa9d86d4d09274e91b94"/>
    <w:p>
      <w:pPr>
        <w:pStyle w:val="Heading3"/>
      </w:pPr>
      <w:r>
        <w:t xml:space="preserve">3.1 Demographic Diversity and Cultural Competence</w:t>
      </w:r>
    </w:p>
    <w:p>
      <w:pPr>
        <w:pStyle w:val="FirstParagraph"/>
      </w:pPr>
      <w:r>
        <w:t xml:space="preserve">Sydney is one of the most multicultural cities in the world. Consequently, a midwife working in this region must possess high levels of cultural competence. Midwives encounter patients from diverse backgrounds, including significant Aboriginal and Torres Strait Islander populations, as well as large cohorts from Asian, Middle Eastern, and European heritage groups. For an Indigenous Australian woman accessing a midwife in Sydney or regional New South Wales services like the Royal North Shore Hospital or Westmead Hospital culturally sensitive care is not optional; it is a critical component of health equity.</w:t>
      </w:r>
    </w:p>
    <w:p>
      <w:pPr>
        <w:pStyle w:val="BodyText"/>
      </w:pPr>
      <w:r>
        <w:t xml:space="preserve">Research indicates that when midwives provide care that respects cultural protocols and language preferences, there is a marked improvement in trust and health outcomes. In Sydney’s public hospitals, dedicated Indigenous Liaison Officers often work alongside midwives to ensure that Aboriginal mothers receive holistic support that addresses both medical needs and social determinants of health.</w:t>
      </w:r>
    </w:p>
    <w:bookmarkEnd w:id="22"/>
    <w:bookmarkStart w:id="23" w:name="Xdddd4cd53778a76df845f9b4d947fb0daa596b6"/>
    <w:p>
      <w:pPr>
        <w:pStyle w:val="Heading3"/>
      </w:pPr>
      <w:r>
        <w:t xml:space="preserve">3.2 The Model of Care: Primary Midwifery Group Care</w:t>
      </w:r>
    </w:p>
    <w:p>
      <w:pPr>
        <w:pStyle w:val="FirstParagraph"/>
      </w:pPr>
      <w:r>
        <w:t xml:space="preserve">A significant development in Sydney’s healthcare sector is the implementation of Primary Midwifery Group Care (PMGC), also known as caseload midwifery. In this model, a woman chooses a lead midwife or a small team to provide all her care throughout pregnancy, birth, and the postnatal period. This approach contrasts with traditional hospital-based models where patients see different staff members daily.</w:t>
      </w:r>
    </w:p>
    <w:p>
      <w:pPr>
        <w:pStyle w:val="BodyText"/>
      </w:pPr>
      <w:r>
        <w:t xml:space="preserve">Studies conducted in Sydney hospitals have shown that PMGC results in fewer interventions, such as epidurals and cesarean sections, and higher rates of breastfeeding initiation. The continuity of care fosters a strong bond between the patient and her midwife, empowering women to make informed decisions about their bodies. This model represents the pinnacle of what it means to be a midwife in modern Australia: autonomous, empowered, and deeply connected to the patient.</w:t>
      </w:r>
    </w:p>
    <w:bookmarkEnd w:id="23"/>
    <w:bookmarkEnd w:id="24"/>
    <w:bookmarkStart w:id="27" w:name="X9551c9c0619f39b87ea52ef4eba921bcca36aaa"/>
    <w:p>
      <w:pPr>
        <w:pStyle w:val="Heading2"/>
      </w:pPr>
      <w:r>
        <w:t xml:space="preserve">4. Challenges Facing Midwives in Contemporary Australia</w:t>
      </w:r>
    </w:p>
    <w:p>
      <w:pPr>
        <w:pStyle w:val="FirstParagraph"/>
      </w:pPr>
      <w:r>
        <w:t xml:space="preserve">Despite the successes, midwives in Australia face substantial systemic challenges. The most pressing issue is workforce shortage and burnout. High stress levels, long shifts, and emotional exhaustion contribute to high turnover rates among nursing staff and midwives alike.</w:t>
      </w:r>
    </w:p>
    <w:bookmarkStart w:id="25" w:name="staffing-shortages"/>
    <w:p>
      <w:pPr>
        <w:pStyle w:val="Heading3"/>
      </w:pPr>
      <w:r>
        <w:t xml:space="preserve">4.1 Staffing Shortages</w:t>
      </w:r>
    </w:p>
    <w:p>
      <w:pPr>
        <w:pStyle w:val="FirstParagraph"/>
      </w:pPr>
      <w:r>
        <w:t xml:space="preserve">In major Sydney hospitals, understaffing can compromise the quality of care. When a hospital is short-staffed, the ability of a midwife to provide one-on-one continuous support during labor diminishes significantly. This situation forces many midwives to work in fragmented environments where they may not have time for the holistic counseling that defines their profession.</w:t>
      </w:r>
    </w:p>
    <w:bookmarkEnd w:id="25"/>
    <w:bookmarkStart w:id="26" w:name="legal-and-professional-risks"/>
    <w:p>
      <w:pPr>
        <w:pStyle w:val="Heading3"/>
      </w:pPr>
      <w:r>
        <w:t xml:space="preserve">4.2 Legal and Professional Risks</w:t>
      </w:r>
    </w:p>
    <w:p>
      <w:pPr>
        <w:pStyle w:val="FirstParagraph"/>
      </w:pPr>
      <w:r>
        <w:t xml:space="preserve">The fear of litigation is another burden borne by today’s midwife. In an increasingly litigious society, medical defensiveness can lead to unnecessary interventions. For example, the threat of legal action may push providers toward elective cesarean sections rather than allowing for vaginal birth after cesarean (VBAC), even when clinically appropriate. Navigating these legal landscapes requires midwives to maintain rigorous documentation and adhere strictly to clinical guidelines established by the Australian College of Midwives.</w:t>
      </w:r>
    </w:p>
    <w:bookmarkEnd w:id="26"/>
    <w:bookmarkEnd w:id="27"/>
    <w:bookmarkStart w:id="28" w:name="the-future-of-midwifery-in-sydney"/>
    <w:p>
      <w:pPr>
        <w:pStyle w:val="Heading2"/>
      </w:pPr>
      <w:r>
        <w:t xml:space="preserve">5. The Future of Midwifery in Sydney</w:t>
      </w:r>
    </w:p>
    <w:p>
      <w:pPr>
        <w:pStyle w:val="FirstParagraph"/>
      </w:pPr>
      <w:r>
        <w:t xml:space="preserve">The future role of a midwife in Australia will likely involve greater integration with digital health technologies. Telehealth consultations for prenatal checks and postnatal follow-ups are becoming standard, especially following the disruptions caused by the global pandemic. A modern midwife must be proficient not only in clinical skills but also in using electronic medical records and remote monitoring devices.</w:t>
      </w:r>
    </w:p>
    <w:p>
      <w:pPr>
        <w:pStyle w:val="BodyText"/>
      </w:pPr>
      <w:r>
        <w:t xml:space="preserve">Furthermore, there is a growing emphasis on mental health support. Midwives are increasingly being trained to screen for perinatal anxiety and depression, providing early intervention or referrals to psychologists. In Sydney’s urban environment, where stress levels can be high due to lifestyle factors, this aspect of midwifery care is becoming indispensable.</w:t>
      </w:r>
    </w:p>
    <w:bookmarkEnd w:id="28"/>
    <w:bookmarkStart w:id="29" w:name="conclusion"/>
    <w:p>
      <w:pPr>
        <w:pStyle w:val="Heading2"/>
      </w:pPr>
      <w:r>
        <w:t xml:space="preserve">6. Conclusion</w:t>
      </w:r>
    </w:p>
    <w:p>
      <w:pPr>
        <w:pStyle w:val="FirstParagraph"/>
      </w:pPr>
      <w:r>
        <w:t xml:space="preserve">In conclusion, the midwife remains a cornerstone of Australia’s healthcare system. In Sydney specifically, the role has expanded to meet the complex needs of a diverse and urbanized population. While challenges such as staffing shortages and legal pressures persist, the commitment of midwives to woman-centered care continues to drive improvements in maternal and neonatal health outcomes.</w:t>
      </w:r>
    </w:p>
    <w:p>
      <w:pPr>
        <w:pStyle w:val="BodyText"/>
      </w:pPr>
      <w:r>
        <w:t xml:space="preserve">As we look forward, supporting the professional development, mental well-being, and autonomy of midwives is essential. Investing in the midwifery workforce is not just a clinical necessity but a societal imperative. For every woman in Sydney who gives birth, the presence of a dedicated, skilled midwife ensures that she is heard, respected, and cared for with dignity.</w:t>
      </w:r>
    </w:p>
    <w:bookmarkEnd w:id="29"/>
    <w:bookmarkStart w:id="30" w:name="references"/>
    <w:p>
      <w:pPr>
        <w:pStyle w:val="Heading2"/>
      </w:pPr>
      <w:r>
        <w:t xml:space="preserve">References</w:t>
      </w:r>
    </w:p>
    <w:p>
      <w:pPr>
        <w:pStyle w:val="FirstParagraph"/>
      </w:pPr>
      <w:r>
        <w:t xml:space="preserve">Australian College of Midwives. (2023). *Definition of Midwifery and Scope of Practice*. ACM Press.</w:t>
      </w:r>
    </w:p>
    <w:p>
      <w:pPr>
        <w:pStyle w:val="BodyText"/>
      </w:pPr>
      <w:r>
        <w:t xml:space="preserve">Dowswell, T., &amp; Althabe, F. (2015). "Continuity of care for childbearing women." *The Lancet*, 386(9995), 1042-1043.</w:t>
      </w:r>
    </w:p>
    <w:p>
      <w:pPr>
        <w:pStyle w:val="BodyText"/>
      </w:pPr>
      <w:r>
        <w:t xml:space="preserve">New South Wales Ministry of Health. (2022). *Midwifery Group Care Pilot Project Final Report*. Government of NSW.</w:t>
      </w:r>
    </w:p>
    <w:p>
      <w:pPr>
        <w:pStyle w:val="BodyText"/>
      </w:pPr>
      <w:r>
        <w:t xml:space="preserve">Royal Australian College of General Practitioners. (2021). *RACGP Guidelines for Preventive Activities in General Practice*. RACGP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Australia: A Comprehensive Research Paper</dc:title>
  <dc:creator/>
  <cp:keywords/>
  <dcterms:created xsi:type="dcterms:W3CDTF">2026-07-30T04:10:39Z</dcterms:created>
  <dcterms:modified xsi:type="dcterms:W3CDTF">2026-07-30T04:10:39Z</dcterms:modified>
</cp:coreProperties>
</file>

<file path=docProps/custom.xml><?xml version="1.0" encoding="utf-8"?>
<Properties xmlns="http://schemas.openxmlformats.org/officeDocument/2006/custom-properties" xmlns:vt="http://schemas.openxmlformats.org/officeDocument/2006/docPropsVTypes"/>
</file>