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Midwives</w:t>
      </w:r>
      <w:r>
        <w:t xml:space="preserve"> </w:t>
      </w:r>
      <w:r>
        <w:t xml:space="preserve">in</w:t>
      </w:r>
      <w:r>
        <w:t xml:space="preserve"> </w:t>
      </w:r>
      <w:r>
        <w:t xml:space="preserve">Urban</w:t>
      </w:r>
      <w:r>
        <w:t xml:space="preserve"> </w:t>
      </w:r>
      <w:r>
        <w:t xml:space="preserve">Bangladesh:</w:t>
      </w:r>
      <w:r>
        <w:t xml:space="preserve"> </w:t>
      </w:r>
      <w:r>
        <w:t xml:space="preserve">A</w:t>
      </w:r>
      <w:r>
        <w:t xml:space="preserve"> </w:t>
      </w:r>
      <w:r>
        <w:t xml:space="preserve">Focus</w:t>
      </w:r>
      <w:r>
        <w:t xml:space="preserve"> </w:t>
      </w:r>
      <w:r>
        <w:t xml:space="preserve">on</w:t>
      </w:r>
      <w:r>
        <w:t xml:space="preserve"> </w:t>
      </w:r>
      <w:r>
        <w:t xml:space="preserve">Dhaka</w:t>
      </w:r>
    </w:p>
    <w:p>
      <w:pPr>
        <w:pStyle w:val="FirstParagraph"/>
      </w:pPr>
      <w:r>
        <w:t xml:space="preserve">The Role and Impact of Midwives in Urban Bangladesh</w:t>
      </w:r>
      <w:r>
        <w:br/>
      </w:r>
      <w:r>
        <w:t xml:space="preserve">A Critical Analysis of Maternal Healthcare Delivery in Dhaka</w:t>
      </w:r>
    </w:p>
    <w:p>
      <w:pPr>
        <w:pStyle w:val="BodyText"/>
      </w:pPr>
      <w:r>
        <w:br/>
      </w:r>
    </w:p>
    <w:bookmarkStart w:id="20" w:name="abstract"/>
    <w:p>
      <w:pPr>
        <w:pStyle w:val="Heading3"/>
      </w:pPr>
      <w:r>
        <w:t xml:space="preserve">Abstract</w:t>
      </w:r>
    </w:p>
    <w:p>
      <w:pPr>
        <w:pStyle w:val="FirstParagraph"/>
      </w:pPr>
      <w:r>
        <w:t xml:space="preserve">This research paper examines the evolving landscape of maternal healthcare in Bangladesh, with a specific focus on the critical role of midwives. While Bangladesh has made significant strides in reducing maternal and infant mortality rates at the national level, urban centers like Dhaka present unique challenges due to rapid demographic shifts and socioeconomic disparities. This document analyzes how professional Midwife services are integrated into the public health infrastructure in Bangladesh Dhaka, addressing gaps in emergency obstetric care, promoting safe childbirth practices, and navigating the complex healthcare ecosystem of one of South Asia's most densely populated cities.</w:t>
      </w:r>
    </w:p>
    <w:bookmarkEnd w:id="20"/>
    <w:bookmarkStart w:id="21" w:name="introduction"/>
    <w:p>
      <w:pPr>
        <w:pStyle w:val="Heading3"/>
      </w:pPr>
      <w:r>
        <w:t xml:space="preserve">1. Introduction</w:t>
      </w:r>
    </w:p>
    <w:p>
      <w:pPr>
        <w:pStyle w:val="FirstParagraph"/>
      </w:pPr>
      <w:r>
        <w:t xml:space="preserve">Motherhood is a biological reality that demands robust medical support to ensure safety for both mother and child. In developing nations, the gap between available medical resources and population needs is often bridged by skilled birth attendants, commonly referred to as Midwives. In the context of Bangladesh Dhaka, this role has become increasingly pivotal. As Dhaka expands into a megacity with over 20 million inhabitants, the pressure on public health systems is immense. The traditional reliance on home births and unqualified attendants is rapidly being replaced by a demand for professional Midwife care within urban hospitals and community clinics.</w:t>
      </w:r>
    </w:p>
    <w:p>
      <w:pPr>
        <w:pStyle w:val="BodyText"/>
      </w:pPr>
      <w:r>
        <w:t xml:space="preserve">This paper explores the operational framework of midwifery in Bangladesh Dhaka, highlighting its importance as a cornerstone of maternal health policy. It argues that strengthening the Midwife workforce is not merely an educational objective but a strategic imperative for sustainable development in Bangladesh Dhaka.</w:t>
      </w:r>
    </w:p>
    <w:bookmarkEnd w:id="21"/>
    <w:bookmarkStart w:id="22" w:name="X8164ebd5146d81f036ca87dc6cd9420779869f1"/>
    <w:p>
      <w:pPr>
        <w:pStyle w:val="Heading3"/>
      </w:pPr>
      <w:r>
        <w:t xml:space="preserve">2. The Context of Maternal Health in Bangladesh Dhaka</w:t>
      </w:r>
    </w:p>
    <w:p>
      <w:pPr>
        <w:pStyle w:val="FirstParagraph"/>
      </w:pPr>
      <w:r>
        <w:t xml:space="preserve">Bangladesh has long been recognized as a global success story in healthcare development, particularly regarding community-based interventions. However, the urban reality of Bangladesh Dhaka differs significantly from rural districts. In Bangladesh Dhaka, maternal mortality is influenced by factors such as delayed access to emergency care due to traffic congestion, high costs in private facilities for the lower-middle class, and cultural hesitancy toward institutional delivery among certain migrant populations.</w:t>
      </w:r>
    </w:p>
    <w:p>
      <w:pPr>
        <w:pStyle w:val="BodyText"/>
      </w:pPr>
      <w:r>
        <w:t xml:space="preserve">According to recent health surveys, while home deliveries have decreased nationwide, the quality of care during delivery remains a concern. This is where the specialized training of a Midwife becomes essential. A skilled Midwife provides more than just assistance during labor; they offer continuous monitoring, psychological support, and immediate intervention capabilities that lay attendants lack. In Bangladesh Dhaka, where traffic can delay ambulance arrival by hours, the presence of competent Midwives in local health centers is often the difference between life and death.</w:t>
      </w:r>
    </w:p>
    <w:bookmarkEnd w:id="22"/>
    <w:bookmarkStart w:id="23" w:name="the-professionalization-of-midwifery"/>
    <w:p>
      <w:pPr>
        <w:pStyle w:val="Heading3"/>
      </w:pPr>
      <w:r>
        <w:t xml:space="preserve">3. The Professionalization of Midwifery</w:t>
      </w:r>
    </w:p>
    <w:p>
      <w:pPr>
        <w:pStyle w:val="FirstParagraph"/>
      </w:pPr>
      <w:r>
        <w:t xml:space="preserve">Historically, childbirth in many parts of Bangladesh was managed by traditional birth attendants known as 'Dais'. While some Dais have been integrated into formal training programs to become certified Midwives, there remains a distinction between informal practitioners and professionally trained nursing graduates with specialized midwifery credentials. In Bangladesh Dhaka, the government and non-governmental organizations (NGOs) are actively working to upskill these workers.</w:t>
      </w:r>
    </w:p>
    <w:p>
      <w:pPr>
        <w:pStyle w:val="BodyText"/>
      </w:pPr>
      <w:r>
        <w:t xml:space="preserve">The Ministry of Health and Family Welfare in Bangladesh has implemented various initiatives to train Midwives through institutions like the National Midwifery Training Institutes. These programs focus on evidence-based practice, emphasizing infection control, neonatal resuscitation, and emergency obstetric signs. For a city like Bangladesh Dhaka, this standardization is crucial. It ensures that regardless of whether a woman visits a large tertiary hospital or a small union health complex in the outskirts of Bangladesh Dhaka she receives care that meets national safety standards.</w:t>
      </w:r>
    </w:p>
    <w:bookmarkEnd w:id="23"/>
    <w:bookmarkStart w:id="24" w:name="X9ccbac0d068c24991c62e828735958c0fecef5d"/>
    <w:p>
      <w:pPr>
        <w:pStyle w:val="Heading3"/>
      </w:pPr>
      <w:r>
        <w:t xml:space="preserve">4. Challenges Facing Midwives in Urban Settings</w:t>
      </w:r>
    </w:p>
    <w:p>
      <w:pPr>
        <w:pStyle w:val="FirstParagraph"/>
      </w:pPr>
      <w:r>
        <w:t xml:space="preserve">Despite progress, Midwives operating in Bangladesh Dhaka face numerous structural challenges. First is the issue of resource allocation. Public hospitals in central Bangladesh Dhaka are frequently overcrowded, forcing Midwives to manage high patient loads with limited support staff. This burnout can affect the quality of care and retention rates.</w:t>
      </w:r>
    </w:p>
    <w:p>
      <w:pPr>
        <w:pStyle w:val="BodyText"/>
      </w:pPr>
      <w:r>
        <w:t xml:space="preserve">Secondly, there is a socioeconomic disparity in access. Wealthy residents of Bangladesh Dhaka often bypass public midwifery services in favor of expensive private hospitals. Consequently, Midwives in the public sector are left to serve low-income populations who may present with more complex health complications due to poor nutrition and lack of prenatal care. This places an disproportionate burden on the Midwife workforce, requiring them to possess not only clinical skills but also significant resilience and resourcefulness.</w:t>
      </w:r>
    </w:p>
    <w:p>
      <w:pPr>
        <w:pStyle w:val="BodyText"/>
      </w:pPr>
      <w:r>
        <w:t xml:space="preserve">Furthermore, cultural barriers persist. In some conservative communities within Bangladesh Dhaka’s urban slums, male family members may restrict women’s mobility or decision-making power regarding healthcare. Midwives must navigate these social dynamics delicately, often acting as counselors and advocates for the rights of pregnant women to access necessary care.</w:t>
      </w:r>
    </w:p>
    <w:bookmarkEnd w:id="24"/>
    <w:bookmarkStart w:id="25" w:name="X5c905f74c22c0f2b055954e6ab3f3803329c19a"/>
    <w:p>
      <w:pPr>
        <w:pStyle w:val="Heading3"/>
      </w:pPr>
      <w:r>
        <w:t xml:space="preserve">5. The Strategic Importance of Investing in Midwifery</w:t>
      </w:r>
    </w:p>
    <w:p>
      <w:pPr>
        <w:pStyle w:val="FirstParagraph"/>
      </w:pPr>
      <w:r>
        <w:t xml:space="preserve">The World Health Organization (WHO) emphasizes that investing in midwifery is one of the most effective strategies to reduce maternal and newborn mortality. For Bangladesh Dhaka, this statement holds true on multiple levels.</w:t>
      </w:r>
    </w:p>
    <w:p>
      <w:pPr>
        <w:numPr>
          <w:ilvl w:val="0"/>
          <w:numId w:val="1001"/>
        </w:numPr>
        <w:pStyle w:val="Compact"/>
      </w:pPr>
      <w:r>
        <w:rPr>
          <w:bCs/>
          <w:b/>
        </w:rPr>
        <w:t xml:space="preserve">Economic Efficiency:</w:t>
      </w:r>
      <w:r>
        <w:t xml:space="preserve"> </w:t>
      </w:r>
      <w:r>
        <w:t xml:space="preserve">Midwives can manage normal births effectively, reserving costly obstetricians and surgeons for complicated cases. This triage approach is vital for the cost-effective operation of healthcare facilities in Bangladesh Dhaka.</w:t>
      </w:r>
    </w:p>
    <w:p>
      <w:pPr>
        <w:numPr>
          <w:ilvl w:val="0"/>
          <w:numId w:val="1001"/>
        </w:numPr>
        <w:pStyle w:val="Compact"/>
      </w:pPr>
      <w:r>
        <w:rPr>
          <w:bCs/>
          <w:b/>
        </w:rPr>
        <w:t xml:space="preserve">Coverage Expansion:</w:t>
      </w:r>
      <w:r>
        <w:t xml:space="preserve"> </w:t>
      </w:r>
      <w:r>
        <w:t xml:space="preserve">Mobile Midwife units have been successful in reaching marginalized populations. In the densely packed slums of Bangladesh Dhaka, where space is limited and access to large hospitals is difficult, community-based Midwives provide essential prenatal check-ups and postnatal visits.</w:t>
      </w:r>
    </w:p>
    <w:p>
      <w:pPr>
        <w:numPr>
          <w:ilvl w:val="0"/>
          <w:numId w:val="1001"/>
        </w:numPr>
        <w:pStyle w:val="Compact"/>
      </w:pPr>
      <w:r>
        <w:rPr>
          <w:bCs/>
          <w:b/>
        </w:rPr>
        <w:t xml:space="preserve">Educational Impact:</w:t>
      </w:r>
      <w:r>
        <w:t xml:space="preserve"> </w:t>
      </w:r>
      <w:r>
        <w:t xml:space="preserve">Midwives serve as primary health educators. They teach families about breastfeeding, immunization, and family planning. In a rapidly urbanizing society like Bangladesh Dhaka where nuclear families are replacing joint systems, this educational role is critical for long-term public health.</w:t>
      </w:r>
    </w:p>
    <w:bookmarkEnd w:id="25"/>
    <w:bookmarkStart w:id="26" w:name="recommendations-and-future-directions"/>
    <w:p>
      <w:pPr>
        <w:pStyle w:val="Heading3"/>
      </w:pPr>
      <w:r>
        <w:t xml:space="preserve">6. Recommendations and Future Directions</w:t>
      </w:r>
    </w:p>
    <w:p>
      <w:pPr>
        <w:pStyle w:val="FirstParagraph"/>
      </w:pPr>
      <w:r>
        <w:t xml:space="preserve">To enhance the impact of Midwives in Bangladesh Dhaka, several recommendations are proposed:</w:t>
      </w:r>
    </w:p>
    <w:p>
      <w:pPr>
        <w:numPr>
          <w:ilvl w:val="0"/>
          <w:numId w:val="1002"/>
        </w:numPr>
        <w:pStyle w:val="Compact"/>
      </w:pPr>
      <w:r>
        <w:rPr>
          <w:bCs/>
          <w:b/>
        </w:rPr>
        <w:t xml:space="preserve">Curriculum Enhancement:</w:t>
      </w:r>
      <w:r>
        <w:t xml:space="preserve"> </w:t>
      </w:r>
      <w:r>
        <w:t xml:space="preserve">Midwifery training programs must include modules on urban-specific health issues, such as managing stress-related pregnancy complications and dealing with pollution-induced respiratory issues in newborns.</w:t>
      </w:r>
    </w:p>
    <w:p>
      <w:pPr>
        <w:numPr>
          <w:ilvl w:val="0"/>
          <w:numId w:val="1002"/>
        </w:numPr>
        <w:pStyle w:val="Compact"/>
      </w:pPr>
      <w:r>
        <w:rPr>
          <w:bCs/>
          <w:b/>
        </w:rPr>
        <w:t xml:space="preserve">Digital Integration:</w:t>
      </w:r>
      <w:r>
        <w:t xml:space="preserve"> </w:t>
      </w:r>
      <w:r>
        <w:t xml:space="preserve">Implementing tele-midwifery services can support remote consultations. In Bangladesh Dhaka, where internet penetration is high, digital tools can allow Midwives to consult specialists in real-time during emergencies.</w:t>
      </w:r>
    </w:p>
    <w:p>
      <w:pPr>
        <w:numPr>
          <w:ilvl w:val="0"/>
          <w:numId w:val="1002"/>
        </w:numPr>
        <w:pStyle w:val="Compact"/>
      </w:pPr>
      <w:r>
        <w:rPr>
          <w:bCs/>
          <w:b/>
        </w:rPr>
        <w:t xml:space="preserve">Incentive Structures:</w:t>
      </w:r>
      <w:r>
        <w:t xml:space="preserve"> </w:t>
      </w:r>
      <w:r>
        <w:t xml:space="preserve">The government should consider better remuneration and career progression paths for Midwives working in overcrowded urban centers to retain talent within the public sector of Bangladesh Dhaka.</w:t>
      </w:r>
    </w:p>
    <w:p>
      <w:pPr>
        <w:numPr>
          <w:ilvl w:val="0"/>
          <w:numId w:val="1002"/>
        </w:numPr>
        <w:pStyle w:val="Compact"/>
      </w:pPr>
      <w:r>
        <w:rPr>
          <w:bCs/>
          <w:b/>
        </w:rPr>
        <w:t xml:space="preserve">Promotion of Autonomy:</w:t>
      </w:r>
      <w:r>
        <w:t xml:space="preserve"> </w:t>
      </w:r>
      <w:r>
        <w:t xml:space="preserve">Legal and institutional frameworks should support the clinical autonomy of Midwives, allowing them to make immediate decisions during birth complications without unnecessary bureaucratic delays.</w:t>
      </w:r>
    </w:p>
    <w:bookmarkEnd w:id="26"/>
    <w:bookmarkStart w:id="27" w:name="conclusion"/>
    <w:p>
      <w:pPr>
        <w:pStyle w:val="Heading3"/>
      </w:pPr>
      <w:r>
        <w:t xml:space="preserve">7. Conclusion</w:t>
      </w:r>
    </w:p>
    <w:p>
      <w:pPr>
        <w:pStyle w:val="FirstParagraph"/>
      </w:pPr>
      <w:r>
        <w:t xml:space="preserve">The trajectory of maternal health in Bangladesh is inextricably linked to the strength and availability of its midwifery workforce. In the specific context of Bangladesh Dhaka, where urbanization creates distinct healthcare challenges, Midwives serve as the frontline defenders of maternal and neonatal well-being. They bridge the gap between traditional practices and modern medical requirements.</w:t>
      </w:r>
    </w:p>
    <w:p>
      <w:pPr>
        <w:pStyle w:val="BodyText"/>
      </w:pPr>
      <w:r>
        <w:t xml:space="preserve">As Bangladesh continues to develop economically, its focus must remain firmly on human capital development. Investing in education for Midwives is not just an investment in healthcare; it is an investment in the future stability of society. By empowering Midwives with better resources, training, and recognition within the health system of Bangladesh Dhaka, the nation can continue its journey toward achieving universal health coverage and ensuring that every mother and child receives dignified, safe, and effective care.</w:t>
      </w:r>
    </w:p>
    <w:bookmarkEnd w:id="27"/>
    <w:bookmarkStart w:id="28" w:name="references-indicative"/>
    <w:p>
      <w:pPr>
        <w:pStyle w:val="Heading3"/>
      </w:pPr>
      <w:r>
        <w:t xml:space="preserve">References (Indicative)</w:t>
      </w:r>
    </w:p>
    <w:p>
      <w:pPr>
        <w:numPr>
          <w:ilvl w:val="0"/>
          <w:numId w:val="1003"/>
        </w:numPr>
        <w:pStyle w:val="Compact"/>
      </w:pPr>
      <w:r>
        <w:t xml:space="preserve">Ministry of Health and Family Welfare, Bangladesh. (2023). *Bangladesh Demographic and Health Survey*.</w:t>
      </w:r>
    </w:p>
    <w:p>
      <w:pPr>
        <w:numPr>
          <w:ilvl w:val="0"/>
          <w:numId w:val="1003"/>
        </w:numPr>
        <w:pStyle w:val="Compact"/>
      </w:pPr>
      <w:r>
        <w:t xml:space="preserve">National Midwifery Training Institute, Dhaka. (2024). *Annual Report on Midwifery Education Standards in Urban Centers*.</w:t>
      </w:r>
    </w:p>
    <w:p>
      <w:pPr>
        <w:numPr>
          <w:ilvl w:val="0"/>
          <w:numId w:val="1003"/>
        </w:numPr>
        <w:pStyle w:val="Compact"/>
      </w:pPr>
      <w:r>
        <w:t xml:space="preserve">World Health Organization. (2021). *State of the World’s Midwifery: Delivering Health, Saving Lives*.</w:t>
      </w:r>
    </w:p>
    <w:p>
      <w:pPr>
        <w:numPr>
          <w:ilvl w:val="0"/>
          <w:numId w:val="1003"/>
        </w:numPr>
        <w:pStyle w:val="Compact"/>
      </w:pPr>
      <w:r>
        <w:t xml:space="preserve">Dhaka Hospital Association. (2023). *Urban Maternal Mortality Trends in Greater Dhaka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Midwives in Urban Bangladesh: A Focus on Dhaka</dc:title>
  <dc:creator/>
  <dc:language>en</dc:language>
  <cp:keywords/>
  <dcterms:created xsi:type="dcterms:W3CDTF">2026-07-29T16:25:39Z</dcterms:created>
  <dcterms:modified xsi:type="dcterms:W3CDTF">2026-07-29T16:25:39Z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