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Brussels,</w:t>
      </w:r>
      <w:r>
        <w:t xml:space="preserve"> </w:t>
      </w:r>
      <w:r>
        <w:t xml:space="preserve">Belgium</w:t>
      </w:r>
    </w:p>
    <w:bookmarkStart w:id="30" w:name="Xfc1b9e018f32f9e7632c908f54851f6ac980efe"/>
    <w:p>
      <w:pPr>
        <w:pStyle w:val="Heading1"/>
      </w:pPr>
      <w:r>
        <w:t xml:space="preserve">The Role and Evolution of the Midwife in Brussels, Belgium</w:t>
      </w:r>
    </w:p>
    <w:p>
      <w:pPr>
        <w:pStyle w:val="FirstParagraph"/>
      </w:pPr>
      <w:r>
        <w:t xml:space="preserve">A Comprehensive Research Paper on Maternal Health Care Models in an Urban Context</w:t>
      </w:r>
    </w:p>
    <w:p>
      <w:pPr>
        <w:pStyle w:val="BodyText"/>
      </w:pPr>
      <w:r>
        <w:rPr>
          <w:iCs/>
          <w:i/>
          <w:bCs/>
          <w:b/>
        </w:rPr>
        <w:t xml:space="preserve">Abstract:</w:t>
      </w:r>
      <w:r>
        <w:br/>
      </w:r>
      <w:r>
        <w:t xml:space="preserve">This research paper examines the professional landscape, regulatory framework, and socio-cultural significance of the midwife within Brussels, Belgium. As a bilingual and multicultural capital city with unique healthcare challenges, Brussels presents a distinct environment for maternal care. The paper explores how the traditional role of the</w:t>
      </w:r>
      <w:r>
        <w:t xml:space="preserve"> </w:t>
      </w:r>
      <w:r>
        <w:rPr>
          <w:bCs/>
          <w:b/>
        </w:rPr>
        <w:t xml:space="preserve">midwife</w:t>
      </w:r>
      <w:r>
        <w:t xml:space="preserve"> </w:t>
      </w:r>
      <w:r>
        <w:t xml:space="preserve">has evolved to address diverse population needs while adhering to strict Belgian regulations. Furthermore it analyzes public health initiatives targeting perinatal outcomes in this specific urban setting highlighting the critical partnership between community-based care and hospital systems</w:t>
      </w:r>
    </w:p>
    <w:bookmarkStart w:id="20" w:name="introduction"/>
    <w:p>
      <w:pPr>
        <w:pStyle w:val="Heading2"/>
      </w:pPr>
      <w:r>
        <w:t xml:space="preserve">1. Introduction</w:t>
      </w:r>
    </w:p>
    <w:p>
      <w:pPr>
        <w:pStyle w:val="FirstParagraph"/>
      </w:pPr>
      <w:r>
        <w:t xml:space="preserve">In the complex healthcare ecosystem of modern Europe, the role of maternity care professionals is pivotal to public health success. Nowhere is this more evident than in Brussels Belgium a region characterized by its multicultural diversity high urban density and specific social determinants of health. The</w:t>
      </w:r>
      <w:r>
        <w:t xml:space="preserve"> </w:t>
      </w:r>
      <w:r>
        <w:rPr>
          <w:bCs/>
          <w:b/>
        </w:rPr>
        <w:t xml:space="preserve">midwife</w:t>
      </w:r>
      <w:r>
        <w:t xml:space="preserve"> </w:t>
      </w:r>
      <w:r>
        <w:t xml:space="preserve">serves not only as a clinical provider but also as a cultural broker and advocate for maternal well-being. This document aims to provide an in-depth analysis of the midwifery profession in Brussels, focusing on the intersection of Belgian federal regulations local policy implementations and the practical realities faced by practitioners serving one of Europe most diverse populations.</w:t>
      </w:r>
    </w:p>
    <w:p>
      <w:pPr>
        <w:pStyle w:val="BodyText"/>
      </w:pPr>
      <w:r>
        <w:t xml:space="preserve">The significance of this study lies in understanding how a standardized national framework adapts to local needs. Belgium operates under a decentralized healthcare system where regions have significant autonomy over health policy yet maintain strict professional standards for qualified</w:t>
      </w:r>
      <w:r>
        <w:t xml:space="preserve"> </w:t>
      </w:r>
      <w:r>
        <w:rPr>
          <w:bCs/>
          <w:b/>
        </w:rPr>
        <w:t xml:space="preserve">midwife</w:t>
      </w:r>
      <w:r>
        <w:t xml:space="preserve">s. Brussels specifically faces challenges related to socioeconomic disparity access to care and language barriers which necessitate a nuanced approach to maternity services.</w:t>
      </w:r>
    </w:p>
    <w:bookmarkEnd w:id="20"/>
    <w:bookmarkStart w:id="21" w:name="X109936b22333082489df073e33a8637a11bcd7f"/>
    <w:p>
      <w:pPr>
        <w:pStyle w:val="Heading2"/>
      </w:pPr>
      <w:r>
        <w:t xml:space="preserve">2. The Regulatory Framework of Midwifery in Belgium</w:t>
      </w:r>
    </w:p>
    <w:p>
      <w:pPr>
        <w:pStyle w:val="FirstParagraph"/>
      </w:pPr>
      <w:r>
        <w:t xml:space="preserve">To understand the practice of midwifery in Brussels one must first appreciate the rigorous educational and legal standards set by the Belgian state. In Belgium becoming a qualified</w:t>
      </w:r>
      <w:r>
        <w:t xml:space="preserve"> </w:t>
      </w:r>
      <w:r>
        <w:rPr>
          <w:bCs/>
          <w:b/>
        </w:rPr>
        <w:t xml:space="preserve">midwife</w:t>
      </w:r>
      <w:r>
        <w:t xml:space="preserve"> </w:t>
      </w:r>
      <w:r>
        <w:t xml:space="preserve">requires completing a three-year university-level program resulting in a Bachelor’s degree followed by registration with professional orders. The profession is highly regulated ensuring that all practitioners meet uniform competency standards regardless of their place of practice within the country including Brussels.</w:t>
      </w:r>
    </w:p>
    <w:p>
      <w:pPr>
        <w:pStyle w:val="BodyText"/>
      </w:pPr>
      <w:r>
        <w:t xml:space="preserve">The legal scope of practice for a</w:t>
      </w:r>
      <w:r>
        <w:t xml:space="preserve"> </w:t>
      </w:r>
      <w:r>
        <w:rPr>
          <w:bCs/>
          <w:b/>
        </w:rPr>
        <w:t xml:space="preserve">midwife</w:t>
      </w:r>
      <w:r>
        <w:t xml:space="preserve"> </w:t>
      </w:r>
      <w:r>
        <w:t xml:space="preserve">in Belgium is broad. Unlike some countries where midwives may have limited autonomy Belgian midwives are authorized to provide comprehensive care throughout pregnancy during labor and delivery and postpartum period. They can prescribe certain medications order diagnostic tests and manage uncomplicated births independently. In Brussels hospitals such as Cliniques Universitaires Saint-Luc or Hôpital Erasme midwife-led units operate with a high degree of autonomy supported by obstetricians for complex cases.</w:t>
      </w:r>
    </w:p>
    <w:p>
      <w:pPr>
        <w:pStyle w:val="BodyText"/>
      </w:pPr>
      <w:r>
        <w:t xml:space="preserve">Furthermore the Belgian government has invested heavily in maintaining the prestige and accessibility of midwifery services. Subsidies are available for prenatal visits and postnatal home checks encouraging families to utilize</w:t>
      </w:r>
      <w:r>
        <w:t xml:space="preserve"> </w:t>
      </w:r>
      <w:r>
        <w:rPr>
          <w:bCs/>
          <w:b/>
        </w:rPr>
        <w:t xml:space="preserve">midwife</w:t>
      </w:r>
      <w:r>
        <w:t xml:space="preserve">-led care rather than immediate medicalization of childbirth. This policy aligns with World Health Organization recommendations advocating for physiological birth models where possible.</w:t>
      </w:r>
    </w:p>
    <w:bookmarkEnd w:id="21"/>
    <w:bookmarkStart w:id="25" w:name="the-unique-context-of-brussels"/>
    <w:p>
      <w:pPr>
        <w:pStyle w:val="Heading2"/>
      </w:pPr>
      <w:r>
        <w:t xml:space="preserve">3. The Unique Context of Brussels</w:t>
      </w:r>
    </w:p>
    <w:p>
      <w:pPr>
        <w:pStyle w:val="FirstParagraph"/>
      </w:pPr>
      <w:r>
        <w:t xml:space="preserve">The capital city of Belgium presents a unique case study for maternity care due to its demographic composition. Brussels is home to individuals from over 150 different nationalities speaking more than 100 languages. This diversity profoundly impacts the delivery of maternal health services and necessitates that every</w:t>
      </w:r>
      <w:r>
        <w:t xml:space="preserve"> </w:t>
      </w:r>
      <w:r>
        <w:rPr>
          <w:bCs/>
          <w:b/>
        </w:rPr>
        <w:t xml:space="preserve">midwife</w:t>
      </w:r>
      <w:r>
        <w:t xml:space="preserve"> </w:t>
      </w:r>
      <w:r>
        <w:t xml:space="preserve">working in this region possess not only clinical skills but also strong intercultural competencies.</w:t>
      </w:r>
    </w:p>
    <w:bookmarkStart w:id="22" w:name="language-and-communication-barriers"/>
    <w:p>
      <w:pPr>
        <w:pStyle w:val="Heading3"/>
      </w:pPr>
      <w:r>
        <w:t xml:space="preserve">3.1 Language and Communication Barriers</w:t>
      </w:r>
    </w:p>
    <w:p>
      <w:pPr>
        <w:pStyle w:val="FirstParagraph"/>
      </w:pPr>
      <w:r>
        <w:br/>
      </w:r>
      <w:r>
        <w:br/>
      </w:r>
      <w:r>
        <w:br/>
      </w:r>
      <w:r>
        <w:t xml:space="preserve">In many neighborhoods of Brussels such as Molenbeek or Anderlecht language barriers can impede effective healthcare delivery. A</w:t>
      </w:r>
      <w:r>
        <w:t xml:space="preserve"> </w:t>
      </w:r>
      <w:r>
        <w:rPr>
          <w:bCs/>
          <w:b/>
        </w:rPr>
        <w:t xml:space="preserve">midwife</w:t>
      </w:r>
      <w:r>
        <w:t xml:space="preserve"> </w:t>
      </w:r>
      <w:r>
        <w:t xml:space="preserve">in this context must often rely on professional interpreters or community health workers to ensure informed consent and proper education regarding breastfeeding neonatal care and family planning. Research indicates that clear communication significantly reduces anxiety among expectant mothers from migrant backgrounds leading to better perinatal outcomes.</w:t>
      </w:r>
    </w:p>
    <w:p>
      <w:pPr>
        <w:pStyle w:val="BodyText"/>
      </w:pPr>
      <w:r>
        <w:br/>
      </w:r>
      <w:r>
        <w:br/>
      </w:r>
    </w:p>
    <w:bookmarkEnd w:id="22"/>
    <w:bookmarkStart w:id="23" w:name="socioeconomic-disparities"/>
    <w:p>
      <w:pPr>
        <w:pStyle w:val="Heading3"/>
      </w:pPr>
      <w:r>
        <w:t xml:space="preserve">3.2 Socioeconomic Disparities</w:t>
      </w:r>
    </w:p>
    <w:p>
      <w:pPr>
        <w:pStyle w:val="FirstParagraph"/>
      </w:pPr>
      <w:r>
        <w:br/>
      </w:r>
      <w:r>
        <w:t xml:space="preserve">Brussels exhibits one of the widest gaps in health outcomes within the European Union while some areas boast high levels of maternal satisfaction other districts struggle with high rates of low birth weight and infant mortality. The</w:t>
      </w:r>
      <w:r>
        <w:t xml:space="preserve"> </w:t>
      </w:r>
      <w:r>
        <w:rPr>
          <w:bCs/>
          <w:b/>
        </w:rPr>
        <w:t xml:space="preserve">midwife</w:t>
      </w:r>
      <w:r>
        <w:t xml:space="preserve"> </w:t>
      </w:r>
      <w:r>
        <w:t xml:space="preserve">plays a crucial role in bridging this gap through targeted outreach programs. Organizations such as "Les Femmes du Monde" and various CPAS (Public Centres for Social Welfare) initiatives employ</w:t>
      </w:r>
      <w:r>
        <w:t xml:space="preserve"> </w:t>
      </w:r>
      <w:r>
        <w:rPr>
          <w:bCs/>
          <w:b/>
        </w:rPr>
        <w:t xml:space="preserve">midwives</w:t>
      </w:r>
      <w:r>
        <w:t xml:space="preserve"> </w:t>
      </w:r>
      <w:r>
        <w:t xml:space="preserve">to conduct home visits specifically targeting vulnerable populations ensuring continuity of care from pregnancy through the first year of life.</w:t>
      </w:r>
    </w:p>
    <w:p>
      <w:pPr>
        <w:pStyle w:val="BodyText"/>
      </w:pPr>
      <w:r>
        <w:br/>
      </w:r>
    </w:p>
    <w:bookmarkEnd w:id="23"/>
    <w:bookmarkStart w:id="24" w:name="access-to-care-in-an-urban-environment"/>
    <w:p>
      <w:pPr>
        <w:pStyle w:val="Heading3"/>
      </w:pPr>
      <w:r>
        <w:t xml:space="preserve">3.3 Access to Care in an Urban Environment</w:t>
      </w:r>
    </w:p>
    <w:p>
      <w:pPr>
        <w:pStyle w:val="FirstParagraph"/>
      </w:pPr>
      <w:r>
        <w:br/>
      </w:r>
      <w:r>
        <w:t xml:space="preserve">The density of Brussels allows for a networked approach to midwifery care. However accessibility remains a concern due to transportation issues and housing insecurity among certain demographics. To mitigate this many</w:t>
      </w:r>
      <w:r>
        <w:t xml:space="preserve"> </w:t>
      </w:r>
      <w:r>
        <w:rPr>
          <w:bCs/>
          <w:b/>
        </w:rPr>
        <w:t xml:space="preserve">midwife</w:t>
      </w:r>
      <w:r>
        <w:t xml:space="preserve">-led clinics in Brussels have adopted flexible scheduling and telemedicine options for routine follow-ups allowing them to maintain engagement with patients who might otherwise fall out of the healthcare system.</w:t>
      </w:r>
    </w:p>
    <w:p>
      <w:pPr>
        <w:pStyle w:val="BodyText"/>
      </w:pPr>
      <w:r>
        <w:br/>
      </w:r>
    </w:p>
    <w:bookmarkEnd w:id="24"/>
    <w:bookmarkEnd w:id="25"/>
    <w:bookmarkStart w:id="26" w:name="Xba2f34b5ff6579442a4c0abe1af4133f67a03b4"/>
    <w:p>
      <w:pPr>
        <w:pStyle w:val="Heading2"/>
      </w:pPr>
      <w:r>
        <w:t xml:space="preserve">4. Clinical Practice and Collaboration Models</w:t>
      </w:r>
    </w:p>
    <w:p>
      <w:pPr>
        <w:pStyle w:val="FirstParagraph"/>
      </w:pPr>
      <w:r>
        <w:br/>
      </w:r>
      <w:r>
        <w:t xml:space="preserve">In Brussels the model of care often involves a collaborative approach between community midwives and hospital-based teams. This "gatekeeper" model ensures that low-risk pregnancies are managed entirely by</w:t>
      </w:r>
      <w:r>
        <w:t xml:space="preserve"> </w:t>
      </w:r>
      <w:r>
        <w:rPr>
          <w:bCs/>
          <w:b/>
        </w:rPr>
        <w:t xml:space="preserve">midwife</w:t>
      </w:r>
      <w:r>
        <w:t xml:space="preserve">s in ambulatory settings promoting natural birth processes while providing seamless referral pathways to obstetricians when complications arise.</w:t>
      </w:r>
    </w:p>
    <w:p>
      <w:pPr>
        <w:pStyle w:val="BodyText"/>
      </w:pPr>
      <w:r>
        <w:br/>
      </w:r>
      <w:r>
        <w:t xml:space="preserve">This collaboration is formalized through regional health networks known as Zones of Health (Zones de Santé). These networks facilitate data sharing and multidisciplinary meetings ensuring that the</w:t>
      </w:r>
      <w:r>
        <w:t xml:space="preserve"> </w:t>
      </w:r>
      <w:r>
        <w:rPr>
          <w:bCs/>
          <w:b/>
        </w:rPr>
        <w:t xml:space="preserve">midwife</w:t>
      </w:r>
      <w:r>
        <w:t xml:space="preserve">’s perspective is integrated into broader public health strategies. For instance joint initiatives focusing on reducing cesarean section rates in non-indicated cases have been successfully implemented in Brussels clinics through strong advocacy by midwifery unions.</w:t>
      </w:r>
    </w:p>
    <w:p>
      <w:pPr>
        <w:pStyle w:val="BodyText"/>
      </w:pPr>
      <w:r>
        <w:br/>
      </w:r>
    </w:p>
    <w:bookmarkEnd w:id="26"/>
    <w:bookmarkStart w:id="27" w:name="challenges-and-future-directions"/>
    <w:p>
      <w:pPr>
        <w:pStyle w:val="Heading2"/>
      </w:pPr>
      <w:r>
        <w:t xml:space="preserve">5. Challenges and Future Directions</w:t>
      </w:r>
    </w:p>
    <w:p>
      <w:pPr>
        <w:pStyle w:val="FirstParagraph"/>
      </w:pPr>
      <w:r>
        <w:br/>
      </w:r>
      <w:r>
        <w:t xml:space="preserve">Despite its strengths the system faces several challenges. Burnout among</w:t>
      </w:r>
      <w:r>
        <w:t xml:space="preserve"> </w:t>
      </w:r>
      <w:r>
        <w:rPr>
          <w:bCs/>
          <w:b/>
        </w:rPr>
        <w:t xml:space="preserve">midwife</w:t>
      </w:r>
      <w:r>
        <w:t xml:space="preserve">s is a growing concern due to high workloads and emotional demands particularly in underserved areas of Brussels. Additionally there is an ongoing debate regarding the integration of traditional birth practices from various cultures into mainstream Belgian healthcare.</w:t>
      </w:r>
    </w:p>
    <w:p>
      <w:pPr>
        <w:pStyle w:val="BodyText"/>
      </w:pPr>
      <w:r>
        <w:br/>
      </w:r>
      <w:r>
        <w:t xml:space="preserve">Future research must focus on evaluating the long-term impact of culturally sensitive midwifery care on health equity in Brussels. Expanding training modules to include advanced intercultural communication and mental health support for perinatal depression will be essential for maintaining high standards of care.</w:t>
      </w:r>
    </w:p>
    <w:p>
      <w:pPr>
        <w:pStyle w:val="BodyText"/>
      </w:pPr>
      <w:r>
        <w:br/>
      </w:r>
    </w:p>
    <w:bookmarkEnd w:id="27"/>
    <w:bookmarkStart w:id="29" w:name="conclusion"/>
    <w:p>
      <w:pPr>
        <w:pStyle w:val="Heading2"/>
      </w:pPr>
      <w:r>
        <w:t xml:space="preserve">6. Conclusion</w:t>
      </w:r>
    </w:p>
    <w:p>
      <w:pPr>
        <w:pStyle w:val="FirstParagraph"/>
      </w:pPr>
      <w:r>
        <w:br/>
      </w:r>
      <w:r>
        <w:t xml:space="preserve">The</w:t>
      </w:r>
      <w:r>
        <w:t xml:space="preserve"> </w:t>
      </w:r>
      <w:r>
        <w:rPr>
          <w:bCs/>
          <w:b/>
        </w:rPr>
        <w:t xml:space="preserve">midwife</w:t>
      </w:r>
      <w:r>
        <w:t xml:space="preserve"> </w:t>
      </w:r>
      <w:r>
        <w:t xml:space="preserve">in Brussels Belgium stands at the forefront of a dynamic and evolving healthcare landscape. By navigating the complexities of a multicultural urban environment adhering to rigorous national regulations and advocating for equitable access providers play an indispensable role in safeguarding maternal and infant health. As Brussels continues to grow as a global hub its maternity care systems must adapt ensuring that every woman regardless of her background receives dignified expert support from a qualified</w:t>
      </w:r>
      <w:r>
        <w:t xml:space="preserve"> </w:t>
      </w:r>
      <w:r>
        <w:rPr>
          <w:bCs/>
          <w:b/>
        </w:rPr>
        <w:t xml:space="preserve">midwife</w:t>
      </w:r>
      <w:r>
        <w:t xml:space="preserve">. Strengthening the midwifery workforce investing in cultural competence training and supporting community-based initiatives are vital steps toward achieving optimal perinatal outcomes for all residents of Belgium’s capital.</w:t>
      </w:r>
    </w:p>
    <w:p>
      <w:pPr>
        <w:pStyle w:val="BodyText"/>
      </w:pPr>
      <w:r>
        <w:br/>
      </w:r>
    </w:p>
    <w:bookmarkStart w:id="28" w:name="references"/>
    <w:p>
      <w:pPr>
        <w:pStyle w:val="Heading3"/>
      </w:pPr>
      <w:r>
        <w:t xml:space="preserve">References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Brussels, Belgium</dc:title>
  <dc:creator/>
  <dc:language>en</dc:language>
  <cp:keywords/>
  <dcterms:created xsi:type="dcterms:W3CDTF">2026-07-29T14:31:36Z</dcterms:created>
  <dcterms:modified xsi:type="dcterms:W3CDTF">2026-07-29T14:31:36Z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