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Germany</w:t>
      </w:r>
      <w:r>
        <w:t xml:space="preserve"> </w:t>
      </w:r>
      <w:r>
        <w:t xml:space="preserve">Frankfurt</w:t>
      </w:r>
    </w:p>
    <w:bookmarkStart w:id="28" w:name="X0798fc062d762bcbddfa67d9d380945701e9006"/>
    <w:p>
      <w:pPr>
        <w:pStyle w:val="Heading1"/>
      </w:pPr>
      <w:r>
        <w:t xml:space="preserve">The Role and Integration of the Midwife in the Healthcare System of Germany Frankfurt</w:t>
      </w:r>
    </w:p>
    <w:p>
      <w:pPr>
        <w:pStyle w:val="FirstParagraph"/>
      </w:pPr>
      <w:r>
        <w:rPr>
          <w:bCs/>
          <w:b/>
        </w:rPr>
        <w:t xml:space="preserve">Abstract:</w:t>
      </w:r>
    </w:p>
    <w:p>
      <w:pPr>
        <w:pStyle w:val="BodyText"/>
      </w:pPr>
      <w:r>
        <w:t xml:space="preserve">This research paper examines the critical role of the midwife within the specialized healthcare landscape of Germany, with a specific focus on Frankfurt am Main. As a major economic hub and cultural center in Hesse, Frankfurt presents unique demographic and logistical challenges for maternal health services. This document explores the legal framework governing midwifery in Germany, specifically analyzing how these regulations are applied locally in Frankfurt. Furthermore, it discusses the integration of traditional birthing centers (</w:t>
      </w:r>
      <w:r>
        <w:rPr>
          <w:iCs/>
          <w:i/>
        </w:rPr>
        <w:t xml:space="preserve">Entbindungszentren</w:t>
      </w:r>
      <w:r>
        <w:t xml:space="preserve">) with hospital-based obstetrics, the impact of migration on care models in a diverse city like Frankfurt, and future trends regarding digitalization and professional autonomy for midwives.</w:t>
      </w:r>
    </w:p>
    <w:bookmarkStart w:id="20" w:name="introduction"/>
    <w:p>
      <w:pPr>
        <w:pStyle w:val="Heading2"/>
      </w:pPr>
      <w:r>
        <w:t xml:space="preserve">1. Introduction</w:t>
      </w:r>
    </w:p>
    <w:p>
      <w:pPr>
        <w:pStyle w:val="FirstParagraph"/>
      </w:pPr>
      <w:r>
        <w:t xml:space="preserve">The midwife is not merely an assistant to the physician but a primary healthcare provider specializing in pregnancy, childbirth, and the postpartum period. In Germany, this profession holds a distinguished status rooted in centuries of tradition yet evolving rapidly to meet modern medical standards. Frankfurt am Main, situated at the heart of Germany’s financial district and serving as a gateway for international travel and migration, represents a microcosm of contemporary European healthcare challenges. The demand for high-quality maternal care in Frankfurt is driven by both an aging population seeking advanced obstetric support and a diverse influx of younger families with varying cultural expectations regarding birth. This paper aims to elucidate the multifaceted role of the midwife in this specific geopolitical context, highlighting how local implementation of national laws shapes patient outcomes.</w:t>
      </w:r>
    </w:p>
    <w:bookmarkEnd w:id="20"/>
    <w:bookmarkStart w:id="21" w:name="X85a46ad6288b4e836c20f626e79bae6249946e7"/>
    <w:p>
      <w:pPr>
        <w:pStyle w:val="Heading2"/>
      </w:pPr>
      <w:r>
        <w:t xml:space="preserve">2. Legal and Professional Framework in Germany</w:t>
      </w:r>
    </w:p>
    <w:p>
      <w:pPr>
        <w:pStyle w:val="FirstParagraph"/>
      </w:pPr>
      <w:r>
        <w:t xml:space="preserve">To understand the practice of a midwife in Frankfurt, one must first grasp the overarching legal structure defined by German federal law. The profession is regulated primarily by the</w:t>
      </w:r>
      <w:r>
        <w:t xml:space="preserve"> </w:t>
      </w:r>
      <w:r>
        <w:rPr>
          <w:iCs/>
          <w:i/>
        </w:rPr>
        <w:t xml:space="preserve">Mutter-Richtlinien</w:t>
      </w:r>
      <w:r>
        <w:t xml:space="preserve"> </w:t>
      </w:r>
      <w:r>
        <w:t xml:space="preserve">(Mother Guidelines) issued by the Federal Joint Committee (</w:t>
      </w:r>
      <w:r>
        <w:rPr>
          <w:iCs/>
          <w:i/>
        </w:rPr>
        <w:t xml:space="preserve">Gemeinsamer Bundesausschuss</w:t>
      </w:r>
      <w:r>
        <w:t xml:space="preserve"> </w:t>
      </w:r>
      <w:r>
        <w:t xml:space="preserve">or G-BA). These guidelines mandate that statutory health insurance covers a comprehensive package of services provided by certified midwives, including prenatal care, delivery assistance, and postnatal support.</w:t>
      </w:r>
    </w:p>
    <w:p>
      <w:pPr>
        <w:pStyle w:val="BodyText"/>
      </w:pPr>
      <w:r>
        <w:t xml:space="preserve">In Germany, the path to becoming a midwife involves rigorous vocational training. Unlike some other countries where nursing and midwifery are merged or distinct in different ways, Germany has a specialized tertiary education system for this profession. Candidates must complete accredited programs at Universities of Applied Sciences (</w:t>
      </w:r>
      <w:r>
        <w:rPr>
          <w:iCs/>
          <w:i/>
        </w:rPr>
        <w:t xml:space="preserve">Hochschulen</w:t>
      </w:r>
      <w:r>
        <w:t xml:space="preserve">), ensuring that they possess both clinical expertise and academic knowledge in psychology, sociology, and law. In Frankfurt, institutions such as the</w:t>
      </w:r>
      <w:r>
        <w:t xml:space="preserve"> </w:t>
      </w:r>
      <w:r>
        <w:rPr>
          <w:iCs/>
          <w:i/>
        </w:rPr>
        <w:t xml:space="preserve">Fachhochschule für Gesundheit</w:t>
      </w:r>
      <w:r>
        <w:t xml:space="preserve"> </w:t>
      </w:r>
      <w:r>
        <w:t xml:space="preserve">(University of Applied Health Sciences) play a pivotal role in training the next generation of professionals. This academic rigor ensures that midwives working in Frankfurt are equipped to handle complex cases while maintaining a holistic approach to patient well-being.</w:t>
      </w:r>
    </w:p>
    <w:bookmarkEnd w:id="21"/>
    <w:bookmarkStart w:id="22" w:name="Xee088dfa61d7884261288e214e70c786def53bc"/>
    <w:p>
      <w:pPr>
        <w:pStyle w:val="Heading2"/>
      </w:pPr>
      <w:r>
        <w:t xml:space="preserve">3. The Frankfurt Context: Urban Challenges and Opportunities</w:t>
      </w:r>
    </w:p>
    <w:p>
      <w:pPr>
        <w:pStyle w:val="FirstParagraph"/>
      </w:pPr>
      <w:r>
        <w:t xml:space="preserve">Frankfurt am Main is characterized by its high population density, international community, and robust infrastructure. These factors significantly influence how midwifery care is delivered. One of the primary challenges in Frankfurt is the coordination between outpatient midwives (</w:t>
      </w:r>
      <w:r>
        <w:rPr>
          <w:iCs/>
          <w:i/>
        </w:rPr>
        <w:t xml:space="preserve">Hebammen im ambulanten Bereich</w:t>
      </w:r>
      <w:r>
        <w:t xml:space="preserve">) and inpatient hospital staff. The city hosts several major clinics, including the</w:t>
      </w:r>
      <w:r>
        <w:t xml:space="preserve"> </w:t>
      </w:r>
      <w:r>
        <w:rPr>
          <w:bCs/>
          <w:b/>
        </w:rPr>
        <w:t xml:space="preserve">Klinikum Frankfurt GmbH</w:t>
      </w:r>
      <w:r>
        <w:t xml:space="preserve"> </w:t>
      </w:r>
      <w:r>
        <w:t xml:space="preserve">and private entities like</w:t>
      </w:r>
      <w:r>
        <w:t xml:space="preserve"> </w:t>
      </w:r>
      <w:r>
        <w:rPr>
          <w:bCs/>
          <w:b/>
        </w:rPr>
        <w:t xml:space="preserve">St. Elisabeth-Krankenhaus</w:t>
      </w:r>
      <w:r>
        <w:t xml:space="preserve">. Midwives in Frankfurt must navigate a system where they often act as the bridge between the pregnant woman’s home environment and the clinical setting of these hospitals.</w:t>
      </w:r>
    </w:p>
    <w:p>
      <w:pPr>
        <w:pStyle w:val="BodyText"/>
      </w:pPr>
      <w:r>
        <w:t xml:space="preserve">A distinct feature of care in Frankfurt is the prevalence of birthing centers (</w:t>
      </w:r>
      <w:r>
        <w:rPr>
          <w:iCs/>
          <w:i/>
        </w:rPr>
        <w:t xml:space="preserve">Bremer Geburtshäuser</w:t>
      </w:r>
      <w:r>
        <w:t xml:space="preserve"> </w:t>
      </w:r>
      <w:r>
        <w:t xml:space="preserve">or</w:t>
      </w:r>
      <w:r>
        <w:t xml:space="preserve"> </w:t>
      </w:r>
      <w:r>
        <w:rPr>
          <w:iCs/>
          <w:i/>
        </w:rPr>
        <w:t xml:space="preserve">Entbindungshäuser</w:t>
      </w:r>
      <w:r>
        <w:t xml:space="preserve">) located within or adjacent to hospitals. These facilities offer a low-intervention approach to birth, emphasizing natural processes and continuous support. Midwives are the lead caregivers in these settings, providing labor support, monitoring fetal heart rates, and managing normal deliveries. The success of this model in Frankfurt relies heavily on the midwife’s ability to collaborate seamlessly with obstetricians who remain on-call for complications. This collaborative model ensures safety without compromising the woman-centered care that is central to the midwifery philosophy.</w:t>
      </w:r>
    </w:p>
    <w:bookmarkEnd w:id="22"/>
    <w:bookmarkStart w:id="23" w:name="cultural-competence-and-migration"/>
    <w:p>
      <w:pPr>
        <w:pStyle w:val="Heading2"/>
      </w:pPr>
      <w:r>
        <w:t xml:space="preserve">4. Cultural Competence and Migration</w:t>
      </w:r>
    </w:p>
    <w:p>
      <w:pPr>
        <w:pStyle w:val="FirstParagraph"/>
      </w:pPr>
      <w:r>
        <w:t xml:space="preserve">Frankfurt is one of Germany’s most diverse cities, with a significant portion of its residents having a migration background. This demographic reality necessitates that midwives possess high levels of cultural competence. Pregnant women in Frankfurt may come from varied cultural, religious, and linguistic backgrounds, each influencing their expectations regarding childbirth. For instance, preferences for same-sex attendants during delivery or specific dietary restrictions during confinement may vary widely.</w:t>
      </w:r>
    </w:p>
    <w:p>
      <w:pPr>
        <w:pStyle w:val="BodyText"/>
      </w:pPr>
      <w:r>
        <w:t xml:space="preserve">Mission statements from major healthcare providers in Frankfurt increasingly emphasize intercultural sensitivity training for staff. Midwives are expected to utilize professional interpreting services rather than relying on family members to ensure informed consent and clear communication regarding medical procedures. Furthermore, understanding the historical trauma or negative experiences some migrant communities may have had with Western medical systems requires midwives to build trust through transparency and empathy. This aspect of care is crucial in Frankfurt, where public health initiatives aim to reduce disparities in maternal health outcomes among different ethnic groups.</w:t>
      </w:r>
    </w:p>
    <w:bookmarkEnd w:id="23"/>
    <w:bookmarkStart w:id="24" w:name="X15574dbfef8887fde1e4270797c67ffff298577"/>
    <w:p>
      <w:pPr>
        <w:pStyle w:val="Heading2"/>
      </w:pPr>
      <w:r>
        <w:t xml:space="preserve">5. Postnatal Support and the "Hebammenhaus" Model</w:t>
      </w:r>
    </w:p>
    <w:p>
      <w:pPr>
        <w:pStyle w:val="FirstParagraph"/>
      </w:pPr>
      <w:r>
        <w:t xml:space="preserve">The role of the midwife extends well beyond the act of birth. In Germany, postnatal care (</w:t>
      </w:r>
      <w:r>
        <w:rPr>
          <w:iCs/>
          <w:i/>
        </w:rPr>
        <w:t xml:space="preserve">Nachsorge</w:t>
      </w:r>
      <w:r>
        <w:t xml:space="preserve">) is highly structured. Midwives conduct regular home visits after discharge from the hospital to check on both the mother’s physical recovery and the newborn’s health, including breastfeeding support. In Frankfurt, due to urban living constraints such as smaller apartments and busy dual-income households, this in-home support is invaluable.</w:t>
      </w:r>
    </w:p>
    <w:p>
      <w:pPr>
        <w:pStyle w:val="BodyText"/>
      </w:pPr>
      <w:r>
        <w:t xml:space="preserve">Recently, there has been a growing trend toward shared midwifery practices (</w:t>
      </w:r>
      <w:r>
        <w:rPr>
          <w:iCs/>
          <w:i/>
        </w:rPr>
        <w:t xml:space="preserve">Hebammenhäuser</w:t>
      </w:r>
      <w:r>
        <w:t xml:space="preserve">) in the Rhine-Main area. These centers allow multiple midwives to work together, offering group counseling sessions on topics such as infant care, nutrition, and psychological adjustment. For residents of Frankfurt, these hubs provide a community feel that counters the isolation often felt by new parents in large cities. The midwife acts not only as a clinician but also as an educator and emotional anchor during the vulnerable transition to parenthood.</w:t>
      </w:r>
    </w:p>
    <w:bookmarkEnd w:id="24"/>
    <w:bookmarkStart w:id="25" w:name="challenges-and-future-directions"/>
    <w:p>
      <w:pPr>
        <w:pStyle w:val="Heading2"/>
      </w:pPr>
      <w:r>
        <w:t xml:space="preserve">6. Challenges and Future Directions</w:t>
      </w:r>
    </w:p>
    <w:p>
      <w:pPr>
        <w:pStyle w:val="FirstParagraph"/>
      </w:pPr>
      <w:r>
        <w:t xml:space="preserve">Despite the strong regulatory framework, midwives in Frankfurt face significant challenges, primarily concerning workload and mental health. The shortage of qualified professionals is a nationwide issue exacerbated by high demand in urban centers like Frankfurt. Long working hours and the emotional intensity of birth work contribute to burnout rates that threaten the sustainability of care models.</w:t>
      </w:r>
    </w:p>
    <w:p>
      <w:pPr>
        <w:pStyle w:val="BodyText"/>
      </w:pPr>
      <w:r>
        <w:t xml:space="preserve">To address this, there are ongoing discussions about expanding the scope of practice for midwives, allowing them greater autonomy in prescribing certain medications or ordering diagnostic tests. Additionally, digital health technologies (</w:t>
      </w:r>
      <w:r>
        <w:rPr>
          <w:iCs/>
          <w:i/>
        </w:rPr>
        <w:t xml:space="preserve">E-Health</w:t>
      </w:r>
      <w:r>
        <w:t xml:space="preserve">) are being integrated into Frankfurt’s healthcare system. Midwives are increasingly using telemedicine platforms for routine check-ins, which can improve efficiency and allow more time for direct patient interaction when needed. However, the human element of touch and presence remains irreplaceable in midwifery.</w:t>
      </w:r>
    </w:p>
    <w:bookmarkEnd w:id="25"/>
    <w:bookmarkStart w:id="26" w:name="conclusion"/>
    <w:p>
      <w:pPr>
        <w:pStyle w:val="Heading2"/>
      </w:pPr>
      <w:r>
        <w:t xml:space="preserve">7. Conclusion</w:t>
      </w:r>
    </w:p>
    <w:p>
      <w:pPr>
        <w:pStyle w:val="FirstParagraph"/>
      </w:pPr>
      <w:r>
        <w:t xml:space="preserve">The midwife stands as a cornerstone of the healthcare system in Germany Frankfurt. Through a combination of rigorous academic training, legal protection under federal guidelines, and adaptability to local urban dynamics, these professionals ensure safe and dignified births for thousands of families annually. The specific context of Frankfurt—with its international diversity and advanced medical infrastructure—challenges midwives to be not only skilled clinicians but also culturally sensitive advocates. As the healthcare landscape continues to evolve, supporting midwives through better working conditions, technological integration, and professional development will be essential for maintaining the high standards of maternal care that define this region. The future of maternal health in Frankfurt depends on recognizing and empowering this vital profession.</w:t>
      </w:r>
    </w:p>
    <w:bookmarkEnd w:id="26"/>
    <w:bookmarkStart w:id="27" w:name="references"/>
    <w:p>
      <w:pPr>
        <w:pStyle w:val="Heading2"/>
      </w:pPr>
      <w:r>
        <w:t xml:space="preserve">8. References</w:t>
      </w:r>
    </w:p>
    <w:p>
      <w:pPr>
        <w:numPr>
          <w:ilvl w:val="0"/>
          <w:numId w:val="1001"/>
        </w:numPr>
        <w:pStyle w:val="Compact"/>
      </w:pPr>
      <w:r>
        <w:t xml:space="preserve">Bundesärztekammer (German Medical Association).</w:t>
      </w:r>
      <w:r>
        <w:t xml:space="preserve"> </w:t>
      </w:r>
      <w:r>
        <w:rPr>
          <w:iCs/>
          <w:i/>
        </w:rPr>
        <w:t xml:space="preserve">Richtlinien für die ärztliche Geburtshilfe</w:t>
      </w:r>
      <w:r>
        <w:t xml:space="preserve">.</w:t>
      </w:r>
    </w:p>
    <w:p>
      <w:pPr>
        <w:numPr>
          <w:ilvl w:val="0"/>
          <w:numId w:val="1001"/>
        </w:numPr>
        <w:pStyle w:val="Compact"/>
      </w:pPr>
      <w:r>
        <w:t xml:space="preserve">Gemeinsamer Bundesausschuss (G-BA).</w:t>
      </w:r>
      <w:r>
        <w:t xml:space="preserve"> </w:t>
      </w:r>
      <w:r>
        <w:rPr>
          <w:iCs/>
          <w:i/>
        </w:rPr>
        <w:t xml:space="preserve">Mutter-Richtlinien: Richtlinie über die Durchführung von Maßnahmen zur Vorsorge und Nachsorge für Schwangere und Wöchnerinnen</w:t>
      </w:r>
      <w:r>
        <w:t xml:space="preserve">.</w:t>
      </w:r>
    </w:p>
    <w:p>
      <w:pPr>
        <w:numPr>
          <w:ilvl w:val="0"/>
          <w:numId w:val="1001"/>
        </w:numPr>
        <w:pStyle w:val="Compact"/>
      </w:pPr>
      <w:r>
        <w:t xml:space="preserve">Hessisches Landesamt für Statistik.</w:t>
      </w:r>
      <w:r>
        <w:t xml:space="preserve"> </w:t>
      </w:r>
      <w:r>
        <w:rPr>
          <w:iCs/>
          <w:i/>
        </w:rPr>
        <w:t xml:space="preserve">Datenreport Hessen 2023: Demografische Entwicklung in Frankfurt am Main.</w:t>
      </w:r>
    </w:p>
    <w:p>
      <w:pPr>
        <w:numPr>
          <w:ilvl w:val="0"/>
          <w:numId w:val="1001"/>
        </w:numPr>
        <w:pStyle w:val="Compact"/>
      </w:pPr>
      <w:r>
        <w:t xml:space="preserve">Fachhochschule für Gesundheit gGmbH.</w:t>
      </w:r>
      <w:r>
        <w:t xml:space="preserve"> </w:t>
      </w:r>
      <w:r>
        <w:rPr>
          <w:iCs/>
          <w:i/>
        </w:rPr>
        <w:t xml:space="preserve">Ausbildungsprofil Hebammenwissenschaft</w:t>
      </w:r>
      <w:r>
        <w:t xml:space="preserve">.</w:t>
      </w:r>
    </w:p>
    <w:p>
      <w:pPr>
        <w:numPr>
          <w:ilvl w:val="0"/>
          <w:numId w:val="1001"/>
        </w:numPr>
        <w:pStyle w:val="Compact"/>
      </w:pPr>
      <w:r>
        <w:t xml:space="preserve">DGGG (German Society of Gynecology and Obstetrics). Guidelines on Perinatal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Midwife in the Healthcare System of Germany Frankfurt</dc:title>
  <dc:creator/>
  <dc:language>en</dc:language>
  <cp:keywords/>
  <dcterms:created xsi:type="dcterms:W3CDTF">2026-07-30T01:30:42Z</dcterms:created>
  <dcterms:modified xsi:type="dcterms:W3CDTF">2026-07-30T01:30:42Z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