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27a3472a7772cc2af10115ba7ea4d2a8b3c018b"/>
    <w:p>
      <w:pPr>
        <w:pStyle w:val="Heading1"/>
      </w:pPr>
      <w:r>
        <w:t xml:space="preserve">The Role and Challenges of the Midwife in Iraq Baghdad:</w:t>
      </w:r>
      <w:r>
        <w:br/>
      </w:r>
      <w:r>
        <w:t xml:space="preserve">A Comprehensive Research Paper</w:t>
      </w:r>
    </w:p>
    <w:p>
      <w:pPr>
        <w:pStyle w:val="FirstParagraph"/>
      </w:pPr>
      <w:r>
        <w:rPr>
          <w:bCs/>
          <w:b/>
        </w:rPr>
        <w:t xml:space="preserve">Abstract:</w:t>
      </w:r>
      <w:r>
        <w:br/>
      </w:r>
      <w:r>
        <w:t xml:space="preserve">This research paper examines the critical role of midwives within the healthcare infrastructure of Iraq, with a specific focus on Baghdad. It analyzes historical context, current educational frameworks, and systemic challenges facing maternity care providers. The study highlights how midwives serve as essential pillars in reducing maternal and neonatal mortality rates while navigating post-conflict reconstruction efforts.</w:t>
      </w:r>
    </w:p>
    <w:bookmarkStart w:id="20" w:name="introduction"/>
    <w:p>
      <w:pPr>
        <w:pStyle w:val="Heading2"/>
      </w:pPr>
      <w:r>
        <w:t xml:space="preserve">1. Introduction</w:t>
      </w:r>
    </w:p>
    <w:p>
      <w:pPr>
        <w:pStyle w:val="FirstParagraph"/>
      </w:pPr>
      <w:r>
        <w:t xml:space="preserve">In the complex healthcare landscape of modern Iraq, the profession of midwifery stands as a cornerstone of public health, particularly in the capital city of Baghdad. The integration of professional midwives into the national health system is not merely a medical necessity but a socio-political imperative aimed at stabilizing communities and ensuring generational survival. This paper explores the multifaceted role of the</w:t>
      </w:r>
      <w:r>
        <w:t xml:space="preserve"> </w:t>
      </w:r>
      <w:r>
        <w:rPr>
          <w:bCs/>
          <w:b/>
        </w:rPr>
        <w:t xml:space="preserve">Midwife</w:t>
      </w:r>
      <w:r>
        <w:t xml:space="preserve"> </w:t>
      </w:r>
      <w:r>
        <w:t xml:space="preserve">in</w:t>
      </w:r>
      <w:r>
        <w:t xml:space="preserve"> </w:t>
      </w:r>
      <w:r>
        <w:rPr>
          <w:bCs/>
          <w:b/>
        </w:rPr>
        <w:t xml:space="preserve">Iraq Baghdad</w:t>
      </w:r>
      <w:r>
        <w:t xml:space="preserve">, analyzing how these professionals bridge the gap between traditional practices and modern medical standards.</w:t>
      </w:r>
    </w:p>
    <w:p>
      <w:pPr>
        <w:pStyle w:val="BodyText"/>
      </w:pPr>
      <w:r>
        <w:t xml:space="preserve">The significance of this topic cannot be overstated. Maternal health is often cited as a key indicator of a nation's overall development. In Baghdad, where urban density places immense strain on hospital resources, the midwife serves as both a clinician and an advocate for women’s rights to safe childbirth. Understanding the dynamics of midwifery in this specific geographic and cultural context is vital for policy makers, international aid organizations, and local healthcare administrators.</w:t>
      </w:r>
    </w:p>
    <w:bookmarkEnd w:id="20"/>
    <w:bookmarkStart w:id="21" w:name="historical-context-of-midwifery-in-iraq"/>
    <w:p>
      <w:pPr>
        <w:pStyle w:val="Heading2"/>
      </w:pPr>
      <w:r>
        <w:t xml:space="preserve">2. Historical Context of Midwifery in Iraq</w:t>
      </w:r>
    </w:p>
    <w:p>
      <w:pPr>
        <w:pStyle w:val="FirstParagraph"/>
      </w:pPr>
      <w:r>
        <w:t xml:space="preserve">To understand the current state of midwifery in Baghdad, one must look back at its evolution. Historically, childbirth in Iraq was dominated by traditional birth attendants (TBAs), often older women within the community who passed down knowledge through generations. While this model fostered strong community bonds, it lacked sterile techniques and emergency medical capabilities.</w:t>
      </w:r>
    </w:p>
    <w:p>
      <w:pPr>
        <w:pStyle w:val="BodyText"/>
      </w:pPr>
      <w:r>
        <w:t xml:space="preserve">The establishment of formal nursing and midwifery schools in Baghdad during the mid-20th century marked a shift toward professionalization. However, decades of conflict, sanctions, and infrastructure damage severely disrupted these educational pathways. Consequently, many hospitals in</w:t>
      </w:r>
      <w:r>
        <w:t xml:space="preserve"> </w:t>
      </w:r>
      <w:r>
        <w:rPr>
          <w:bCs/>
          <w:b/>
        </w:rPr>
        <w:t xml:space="preserve">Iraq Baghdad</w:t>
      </w:r>
      <w:r>
        <w:t xml:space="preserve"> </w:t>
      </w:r>
      <w:r>
        <w:t xml:space="preserve">faced critical shortages of qualified staff. The modern resurgence of the</w:t>
      </w:r>
      <w:r>
        <w:t xml:space="preserve"> </w:t>
      </w:r>
      <w:r>
        <w:rPr>
          <w:bCs/>
          <w:b/>
        </w:rPr>
        <w:t xml:space="preserve">Midwife</w:t>
      </w:r>
      <w:r>
        <w:t xml:space="preserve"> </w:t>
      </w:r>
      <w:r>
        <w:t xml:space="preserve">profession is part of a broader rehabilitation effort supported by both the Iraqi Ministry of Health and international bodies such as the World Health Organization (WHO).</w:t>
      </w:r>
    </w:p>
    <w:bookmarkEnd w:id="21"/>
    <w:bookmarkStart w:id="24" w:name="X2d51a5e986892033552cd0569352456162a4984"/>
    <w:p>
      <w:pPr>
        <w:pStyle w:val="Heading2"/>
      </w:pPr>
      <w:r>
        <w:t xml:space="preserve">3. The Role of the Midwife in Baghdad’s Healthcare System</w:t>
      </w:r>
    </w:p>
    <w:bookmarkStart w:id="22" w:name="clinical-excellence-and-emergency-care"/>
    <w:p>
      <w:pPr>
        <w:pStyle w:val="Heading3"/>
      </w:pPr>
      <w:r>
        <w:t xml:space="preserve">3.1 Clinical Excellence and Emergency Care</w:t>
      </w:r>
    </w:p>
    <w:p>
      <w:pPr>
        <w:pStyle w:val="FirstParagraph"/>
      </w:pPr>
      <w:r>
        <w:t xml:space="preserve">In major hospitals across Baghdad, such as Al-Yarmouk Teaching Hospital and Ad-Dawani Teaching Hospital, midwives are trained to handle normal pregnancies and deliveries independently. They are equipped to manage complications during labor, including postpartum hemorrhage and neonatal resuscitation. Their role extends beyond delivery; they provide essential prenatal education regarding nutrition, hygiene, and warning signs of pre-eclampsia.</w:t>
      </w:r>
    </w:p>
    <w:bookmarkEnd w:id="22"/>
    <w:bookmarkStart w:id="23" w:name="bridging-the-rural-urban-gap"/>
    <w:p>
      <w:pPr>
        <w:pStyle w:val="Heading3"/>
      </w:pPr>
      <w:r>
        <w:t xml:space="preserve">3.2 Bridging the Rural-Urban Gap</w:t>
      </w:r>
    </w:p>
    <w:p>
      <w:pPr>
        <w:pStyle w:val="FirstParagraph"/>
      </w:pPr>
      <w:r>
        <w:t xml:space="preserve">A significant portion of the midwifery workforce in Baghdad is tasked with outreach programs to surrounding governorates. Midwives act as mobile clinics, providing basic obstetric care to underserved populations where access to specialists is limited. This decentralization of care is crucial for reducing maternal mortality rates, which have historically been higher in remote areas compared to the capital.</w:t>
      </w:r>
    </w:p>
    <w:bookmarkEnd w:id="23"/>
    <w:bookmarkEnd w:id="24"/>
    <w:bookmarkStart w:id="28" w:name="X50f5ec14701645c58a6722ece1d75b3875a7ac9"/>
    <w:p>
      <w:pPr>
        <w:pStyle w:val="Heading2"/>
      </w:pPr>
      <w:r>
        <w:t xml:space="preserve">4. Challenges Facing Midwives in Iraq Baghdad</w:t>
      </w:r>
    </w:p>
    <w:bookmarkStart w:id="25" w:name="infrastructure-and-resource-scarcity"/>
    <w:p>
      <w:pPr>
        <w:pStyle w:val="Heading3"/>
      </w:pPr>
      <w:r>
        <w:t xml:space="preserve">4.1 Infrastructure and Resource Scarcity</w:t>
      </w:r>
    </w:p>
    <w:p>
      <w:pPr>
        <w:pStyle w:val="FirstParagraph"/>
      </w:pPr>
      <w:r>
        <w:t xml:space="preserve">Midwife, this means operating in suboptimal conditions where sterile protocols are difficult to maintain consistently. The reliance on generators and the frequent need to transport patients due to overcrowding add immense physical and psychological stress to their duties.</w:t>
      </w:r>
    </w:p>
    <w:bookmarkEnd w:id="25"/>
    <w:bookmarkStart w:id="26" w:name="socio-cultural-barriers"/>
    <w:p>
      <w:pPr>
        <w:pStyle w:val="Heading3"/>
      </w:pPr>
      <w:r>
        <w:t xml:space="preserve">4.2 Socio-Cultural Barriers</w:t>
      </w:r>
    </w:p>
    <w:p>
      <w:pPr>
        <w:pStyle w:val="FirstParagraph"/>
      </w:pPr>
      <w:r>
        <w:t xml:space="preserve">Cultural norms in parts of Baghdad still influence childbirth practices. Family members, particularly male relatives, often make critical decisions regarding healthcare seeking behavior. Midwives must navigate these dynamics with cultural sensitivity while advocating for the mother’s autonomy and medical needs. Misconceptions about institutional delivery persist among certain demographics, requiring midwives to engage in extensive community education.</w:t>
      </w:r>
    </w:p>
    <w:bookmarkEnd w:id="26"/>
    <w:bookmarkStart w:id="27" w:name="security-and-psychological-trauma"/>
    <w:p>
      <w:pPr>
        <w:pStyle w:val="Heading3"/>
      </w:pPr>
      <w:r>
        <w:t xml:space="preserve">4.3 Security and Psychological Trauma</w:t>
      </w:r>
    </w:p>
    <w:p>
      <w:pPr>
        <w:pStyle w:val="FirstParagraph"/>
      </w:pPr>
      <w:r>
        <w:t xml:space="preserve">The lingering effects of conflict have left a mark on the psyche of healthcare providers in Baghdad. Midwives frequently report high levels of burnout and post-traumatic stress due to witnessing preventable deaths resulting from delayed access to care or violence-related injuries during pregnancy.</w:t>
      </w:r>
    </w:p>
    <w:bookmarkEnd w:id="27"/>
    <w:bookmarkEnd w:id="28"/>
    <w:bookmarkStart w:id="29" w:name="X7eeb67c17798a9d0eaa3d6fdd1e8df65c3f6eed"/>
    <w:p>
      <w:pPr>
        <w:pStyle w:val="Heading2"/>
      </w:pPr>
      <w:r>
        <w:t xml:space="preserve">5. Educational Development and Professionalization</w:t>
      </w:r>
    </w:p>
    <w:p>
      <w:pPr>
        <w:pStyle w:val="FirstParagraph"/>
      </w:pPr>
      <w:r>
        <w:t xml:space="preserve">The University of Baghdad’s College of Medicine plays a pivotal role in training the next generation of midwives. Recent curriculum updates have integrated evidence-based practice, human rights, and psychological support into midwifery education. However, there remains a disparity between the theoretical knowledge taught in universities and the practical realities faced in overcrowded Baghdad hospitals.</w:t>
      </w:r>
    </w:p>
    <w:p>
      <w:pPr>
        <w:pStyle w:val="BodyText"/>
      </w:pPr>
      <w:r>
        <w:t xml:space="preserve">Continuous professional development (CPD) is now mandated for practicing midwives to maintain licensure. These programs focus on updating skills in neonatal care, infection prevention, and emergency obstetric interventions. Collaborations with international nursing councils have introduced simulation-based training modules, allowing midwives in Baghdad to practice high-risk scenarios without risk to actual patients.</w:t>
      </w:r>
    </w:p>
    <w:bookmarkEnd w:id="29"/>
    <w:bookmarkStart w:id="30" w:name="policy-recommendations"/>
    <w:p>
      <w:pPr>
        <w:pStyle w:val="Heading2"/>
      </w:pPr>
      <w:r>
        <w:t xml:space="preserve">6. Policy Recommendations</w:t>
      </w:r>
    </w:p>
    <w:p>
      <w:pPr>
        <w:pStyle w:val="FirstParagraph"/>
      </w:pPr>
      <w:r>
        <w:t xml:space="preserve">To further enhance the efficacy of midwifery in Iraq Baghdad, several policy interventions are recommended:</w:t>
      </w:r>
    </w:p>
    <w:p>
      <w:pPr>
        <w:numPr>
          <w:ilvl w:val="0"/>
          <w:numId w:val="1001"/>
        </w:numPr>
        <w:pStyle w:val="Compact"/>
      </w:pPr>
      <w:r>
        <w:rPr>
          <w:bCs/>
          <w:b/>
        </w:rPr>
        <w:t xml:space="preserve">Funding Allocation:</w:t>
      </w:r>
      <w:r>
        <w:t xml:space="preserve"> </w:t>
      </w:r>
      <w:r>
        <w:t xml:space="preserve">Increased budgetary support specifically for maternity wards to ensure reliable electricity and water supply.</w:t>
      </w:r>
    </w:p>
    <w:p>
      <w:pPr>
        <w:numPr>
          <w:ilvl w:val="0"/>
          <w:numId w:val="1001"/>
        </w:numPr>
        <w:pStyle w:val="Compact"/>
      </w:pPr>
      <w:r>
        <w:rPr>
          <w:bCs/>
          <w:b/>
        </w:rPr>
        <w:t xml:space="preserve">Cash Incentives:</w:t>
      </w:r>
      <w:r>
        <w:t xml:space="preserve"> </w:t>
      </w:r>
      <w:r>
        <w:t xml:space="preserve">Financial bonuses for midwives working in high-stress or underserved areas within Baghdad to reduce turnover rates.</w:t>
      </w:r>
    </w:p>
    <w:p>
      <w:pPr>
        <w:numPr>
          <w:ilvl w:val="0"/>
          <w:numId w:val="1001"/>
        </w:numPr>
        <w:pStyle w:val="Compact"/>
      </w:pPr>
      <w:r>
        <w:rPr>
          <w:bCs/>
          <w:b/>
        </w:rPr>
        <w:t xml:space="preserve">Promotion Campaigns:</w:t>
      </w:r>
      <w:r>
        <w:t xml:space="preserve"> </w:t>
      </w:r>
      <w:r>
        <w:t xml:space="preserve">Media campaigns led by the Ministry of Health to highlight the safety benefits of hospital delivery assisted by trained midwives.</w:t>
      </w:r>
    </w:p>
    <w:p>
      <w:pPr>
        <w:numPr>
          <w:ilvl w:val="0"/>
          <w:numId w:val="1001"/>
        </w:numPr>
        <w:pStyle w:val="Compact"/>
      </w:pPr>
      <w:r>
        <w:rPr>
          <w:bCs/>
          <w:b/>
        </w:rPr>
        <w:t xml:space="preserve">Mental Health Support:</w:t>
      </w:r>
      <w:r>
        <w:t xml:space="preserve"> </w:t>
      </w:r>
      <w:r>
        <w:t xml:space="preserve">Establishment of counseling services for healthcare workers dealing with occupational trauma.</w:t>
      </w:r>
    </w:p>
    <w:bookmarkEnd w:id="30"/>
    <w:bookmarkStart w:id="31" w:name="conclusion"/>
    <w:p>
      <w:pPr>
        <w:pStyle w:val="Heading2"/>
      </w:pPr>
      <w:r>
        <w:t xml:space="preserve">7. Conclusion</w:t>
      </w:r>
    </w:p>
    <w:p>
      <w:pPr>
        <w:pStyle w:val="FirstParagraph"/>
      </w:pPr>
      <w:r>
        <w:t xml:space="preserve">The midwife in Iraq Baghdad is more than a medical provider; she is a symbol of resilience and hope for thousands of families. While the challenges are formidable—ranging from infrastructure deficits to cultural barriers—the dedication of these professionals remains unwavering. By strengthening educational frameworks, improving working conditions, and respecting the professional autonomy of midwives, Iraq can achieve significant strides in maternal health.</w:t>
      </w:r>
    </w:p>
    <w:p>
      <w:pPr>
        <w:pStyle w:val="BodyText"/>
      </w:pPr>
      <w:r>
        <w:t xml:space="preserve">Investing in midwifery is an investment in the future stability of Baghdad. As the healthcare system continues to rebuild, ensuring that every woman has access to a skilled</w:t>
      </w:r>
      <w:r>
        <w:t xml:space="preserve"> </w:t>
      </w:r>
      <w:r>
        <w:rPr>
          <w:bCs/>
          <w:b/>
        </w:rPr>
        <w:t xml:space="preserve">Midwife</w:t>
      </w:r>
      <w:r>
        <w:t xml:space="preserve"> </w:t>
      </w:r>
      <w:r>
        <w:t xml:space="preserve">will be the defining metric of success for public health initiatives in</w:t>
      </w:r>
      <w:r>
        <w:t xml:space="preserve"> </w:t>
      </w:r>
      <w:r>
        <w:rPr>
          <w:bCs/>
          <w:b/>
        </w:rPr>
        <w:t xml:space="preserve">Iraq Baghdad</w:t>
      </w:r>
      <w:r>
        <w:t xml:space="preserve">.</w:t>
      </w:r>
    </w:p>
    <w:bookmarkEnd w:id="31"/>
    <w:bookmarkStart w:id="32" w:name="references-selected"/>
    <w:p>
      <w:pPr>
        <w:pStyle w:val="Heading2"/>
      </w:pPr>
      <w:r>
        <w:t xml:space="preserve">8. References (Selected)</w:t>
      </w:r>
    </w:p>
    <w:p>
      <w:pPr>
        <w:numPr>
          <w:ilvl w:val="0"/>
          <w:numId w:val="1002"/>
        </w:numPr>
        <w:pStyle w:val="Compact"/>
      </w:pPr>
      <w:r>
        <w:t xml:space="preserve">Khoury, A., &amp; Al-Jubouri, M. (2021). *Maternal Health Indicators in Post-Conflict Baghdad*. Journal of Iraqi Medical Association.</w:t>
      </w:r>
    </w:p>
    <w:p>
      <w:pPr>
        <w:numPr>
          <w:ilvl w:val="0"/>
          <w:numId w:val="1002"/>
        </w:numPr>
        <w:pStyle w:val="Compact"/>
      </w:pPr>
      <w:r>
        <w:t xml:space="preserve">World Health Organization. (2022). *Midwifery Education Standards in the Eastern Mediterranean Region*. WHO Press.</w:t>
      </w:r>
    </w:p>
    <w:p>
      <w:pPr>
        <w:numPr>
          <w:ilvl w:val="0"/>
          <w:numId w:val="1002"/>
        </w:numPr>
        <w:pStyle w:val="Compact"/>
      </w:pPr>
      <w:r>
        <w:t xml:space="preserve">Iraqi Ministry of Health. (2023). *Annual Report on Maternal and Neonatal Mortality Reduction Strategies*. Baghdad: MoH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Midwife in Iraq Baghdad: A Comprehensive Research Paper</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