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Kenya</w:t>
      </w:r>
      <w:r>
        <w:t xml:space="preserve"> </w:t>
      </w:r>
      <w:r>
        <w:t xml:space="preserve">Nairobi:</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p>
    <w:bookmarkStart w:id="32" w:name="X7ce7e89d529529cca142ade500cbb91951a6525"/>
    <w:p>
      <w:pPr>
        <w:pStyle w:val="Heading1"/>
      </w:pPr>
      <w:r>
        <w:t xml:space="preserve">The Critical Role of the Midwife in Kenya Nairobi: Enhancing Maternal and Neonatal Health Outcomes</w:t>
      </w:r>
    </w:p>
    <w:p>
      <w:pPr>
        <w:pStyle w:val="FirstParagraph"/>
      </w:pPr>
      <w:r>
        <w:rPr>
          <w:bCs/>
          <w:b/>
        </w:rPr>
        <w:t xml:space="preserve">Abstract</w:t>
      </w:r>
      <w:r>
        <w:br/>
      </w:r>
      <w:r>
        <w:br/>
      </w:r>
      <w:r>
        <w:t xml:space="preserve">This research paper examines the pivotal role of the midwife within the healthcare infrastructure of Kenya, with a specific focus on Nairobi. As Kenya strives to meet Sustainable Development Goal 3 (Good Health and Well-being), the competence, accessibility, and integration of midwifery care in urban centers like Nairobi are paramount. This study analyzes current trends in maternal mortality rates in Kenya Nairobi, identifies systemic challenges faced by midwives such as resource constraints and workforce shortages, and proposes evidence-based strategies to strengthen the profession. The findings suggest that empowering midwives through advanced training, improved working conditions, and policy reform is essential for reducing preventable maternal deaths in Kenya Nairobi.</w:t>
      </w:r>
    </w:p>
    <w:bookmarkStart w:id="20" w:name="introduction"/>
    <w:p>
      <w:pPr>
        <w:pStyle w:val="Heading2"/>
      </w:pPr>
      <w:r>
        <w:t xml:space="preserve">1. Introduction</w:t>
      </w:r>
    </w:p>
    <w:p>
      <w:pPr>
        <w:pStyle w:val="FirstParagraph"/>
      </w:pPr>
      <w:r>
        <w:t xml:space="preserve">The global burden of preventable maternal mortality remains a significant public health challenge, particularly in sub-Saharan Africa. In this context, the midwife emerges as a cornerstone of effective healthcare delivery. For Kenya Nairobi, a rapidly growing metropolis and the economic hub of Kenya, the demand for high-quality obstetric care is immense. The city presents a unique dichotomy: while it possesses some of the best medical facilities in East Africa, disparities in access remain stark between affluent neighborhoods and informal settlements.</w:t>
      </w:r>
    </w:p>
    <w:p>
      <w:pPr>
        <w:pStyle w:val="BodyText"/>
      </w:pPr>
      <w:r>
        <w:t xml:space="preserve">This research paper aims to elucidate how the professionalization and support of midwives can directly impact health outcomes in Kenya Nairobi. By focusing on the specific dynamics of this urban environment, we argue that strengthening midwifery education, practice standards, and policy frameworks is not merely an academic exercise but a critical necessity for saving lives in Kenya Nairobi.</w:t>
      </w:r>
    </w:p>
    <w:bookmarkEnd w:id="20"/>
    <w:bookmarkStart w:id="21" w:name="X9269b01664d0bf5c2c69683b907c8f6f9d483cc"/>
    <w:p>
      <w:pPr>
        <w:pStyle w:val="Heading2"/>
      </w:pPr>
      <w:r>
        <w:t xml:space="preserve">2. The Epidemiological Context in Kenya Nairobi</w:t>
      </w:r>
    </w:p>
    <w:p>
      <w:pPr>
        <w:pStyle w:val="FirstParagraph"/>
      </w:pPr>
      <w:r>
        <w:t xml:space="preserve">Kenya has made commendable strides in reducing maternal mortality over the past two decades, yet the rate remains higher than global targets. In Kenya Nairobi, urbanization has led to complex health profiles. While infectious diseases persist, non-communicable diseases and complications arising from high-risk pregnancies are increasingly prevalent among women in informal settlements such as Kibera and Mathare.</w:t>
      </w:r>
    </w:p>
    <w:p>
      <w:pPr>
        <w:pStyle w:val="BodyText"/>
      </w:pPr>
      <w:r>
        <w:t xml:space="preserve">Data indicates that many maternal deaths in Kenya Nairobi are attributable to delays in seeking care, delays in reaching a health facility, and delays in receiving adequate treatment. The midwife is often the first point of contact within the healthcare system. Therefore, their ability to provide early detection of danger signs and initiate immediate life-saving interventions is crucial. In Kenya Nairobi, where traffic congestion can impede ambulance access during emergencies, the competency of on-site midwives becomes even more critical.</w:t>
      </w:r>
    </w:p>
    <w:bookmarkEnd w:id="21"/>
    <w:bookmarkStart w:id="24" w:name="the-midwife-as-a-central-health-provider"/>
    <w:p>
      <w:pPr>
        <w:pStyle w:val="Heading2"/>
      </w:pPr>
      <w:r>
        <w:t xml:space="preserve">3. The Midwife as a Central Health Provider</w:t>
      </w:r>
    </w:p>
    <w:p>
      <w:pPr>
        <w:pStyle w:val="FirstParagraph"/>
      </w:pPr>
      <w:r>
        <w:t xml:space="preserve">A midwife is defined by the International Confederation of Midwives as a person who has successfully completed a recognized programme of study in midwifery and can demonstrate the required competencies safe practice in that field. In Kenya, the Nursing Council of Kenya regulates this profession, ensuring that only qualified personnel provide care.</w:t>
      </w:r>
    </w:p>
    <w:bookmarkStart w:id="22" w:name="scope-of-practice"/>
    <w:p>
      <w:pPr>
        <w:pStyle w:val="Heading3"/>
      </w:pPr>
      <w:r>
        <w:t xml:space="preserve">3.1 Scope of Practice</w:t>
      </w:r>
    </w:p>
    <w:p>
      <w:pPr>
        <w:pStyle w:val="FirstParagraph"/>
      </w:pPr>
      <w:r>
        <w:t xml:space="preserve">In Kenya Nairobi, midwives operate across various levels of healthcare delivery: from community-based health insurance schemes to county referral hospitals. Their scope extends beyond labor and delivery to include antenatal care, postnatal support, family planning counseling, and management of common gynecological issues. In resource-limited settings within the city where specialists may be unavailable, midwives often function as primary providers of comprehensive reproductive health services.</w:t>
      </w:r>
    </w:p>
    <w:bookmarkEnd w:id="22"/>
    <w:bookmarkStart w:id="23" w:name="the-continuum-of-care"/>
    <w:p>
      <w:pPr>
        <w:pStyle w:val="Heading3"/>
      </w:pPr>
      <w:r>
        <w:t xml:space="preserve">3.2 The Continuum of Care</w:t>
      </w:r>
    </w:p>
    <w:p>
      <w:pPr>
        <w:pStyle w:val="FirstParagraph"/>
      </w:pPr>
      <w:r>
        <w:t xml:space="preserve">The concept of continuity of care is vital in maternal health. Midwives in Kenya Nairobi are increasingly tasked with providing this continuity, tracking patients from pregnancy through to the postpartum period. This holistic approach allows for better monitoring of risk factors such as pre-eclampsia, gestational diabetes, and anemia, which are significant contributors to mortality in the region.</w:t>
      </w:r>
    </w:p>
    <w:bookmarkEnd w:id="23"/>
    <w:bookmarkEnd w:id="24"/>
    <w:bookmarkStart w:id="28" w:name="Xa285075878e4f5b5bbb8446aee480f4bed8b160"/>
    <w:p>
      <w:pPr>
        <w:pStyle w:val="Heading2"/>
      </w:pPr>
      <w:r>
        <w:t xml:space="preserve">4. Challenges Facing Midwives in Kenya Nairobi</w:t>
      </w:r>
    </w:p>
    <w:p>
      <w:pPr>
        <w:pStyle w:val="FirstParagraph"/>
      </w:pPr>
      <w:r>
        <w:t xml:space="preserve">Despite their critical role midwives operating in Kenya Nairobi face numerous systemic challenges that hinder optimal performance.</w:t>
      </w:r>
    </w:p>
    <w:bookmarkStart w:id="25" w:name="workforce-shortages-and-burnout"/>
    <w:p>
      <w:pPr>
        <w:pStyle w:val="Heading3"/>
      </w:pPr>
      <w:r>
        <w:t xml:space="preserve">4.1 Workforce Shortages and Burnout</w:t>
      </w:r>
    </w:p>
    <w:p>
      <w:pPr>
        <w:pStyle w:val="FirstParagraph"/>
      </w:pPr>
      <w:r>
        <w:t xml:space="preserve">The density of midwives per capita in Kenya is lower than recommended by the World Health Organization. In high-volume facilities in Nairobi, such as Kenyatta National Hospital and Nairobi Women’s Hospital, midwives often manage excessive patient loads. This leads to professional burnout, high turnover rates, and reduced quality of care.</w:t>
      </w:r>
    </w:p>
    <w:bookmarkEnd w:id="25"/>
    <w:bookmarkStart w:id="26" w:name="resource-constraints"/>
    <w:p>
      <w:pPr>
        <w:pStyle w:val="Heading3"/>
      </w:pPr>
      <w:r>
        <w:t xml:space="preserve">4.2 Resource Constraints</w:t>
      </w:r>
    </w:p>
    <w:p>
      <w:pPr>
        <w:pStyle w:val="FirstParagraph"/>
      </w:pPr>
      <w:r>
        <w:t xml:space="preserve">Inadequate infrastructure is a persistent issue in many public health facilities in Kenya Nairobi. Shortages of essential medicines, oxytocin for hemorrhage management, and blood products for transfusions can turn manageable complications into fatal events. Furthermore, power outages and lack of reliable water supply affect the safety and hygiene standards required by midwives.</w:t>
      </w:r>
    </w:p>
    <w:bookmarkEnd w:id="26"/>
    <w:bookmarkStart w:id="27" w:name="socio-cultural-barriers"/>
    <w:p>
      <w:pPr>
        <w:pStyle w:val="Heading3"/>
      </w:pPr>
      <w:r>
        <w:t xml:space="preserve">4.3 Socio-Cultural Barriers</w:t>
      </w:r>
    </w:p>
    <w:p>
      <w:pPr>
        <w:pStyle w:val="FirstParagraph"/>
      </w:pPr>
      <w:r>
        <w:t xml:space="preserve">Midwives in Kenya Nairobi often act as mediators between traditional beliefs and modern medical practices. They face challenges related to cultural misconceptions about childbirth, gender-based violence, and adolescent pregnancy. Effective communication skills and cultural sensitivity training are therefore essential components of midwifery practice in this diverse urban landscape.</w:t>
      </w:r>
    </w:p>
    <w:bookmarkEnd w:id="27"/>
    <w:bookmarkEnd w:id="28"/>
    <w:bookmarkStart w:id="29" w:name="strategic-recommendations"/>
    <w:p>
      <w:pPr>
        <w:pStyle w:val="Heading2"/>
      </w:pPr>
      <w:r>
        <w:t xml:space="preserve">5. Strategic Recommendations</w:t>
      </w:r>
    </w:p>
    <w:p>
      <w:pPr>
        <w:pStyle w:val="FirstParagraph"/>
      </w:pPr>
      <w:r>
        <w:t xml:space="preserve">To enhance the impact of midwives in Kenya Nairobi, several strategic interventions are proposed:</w:t>
      </w:r>
    </w:p>
    <w:p>
      <w:pPr>
        <w:numPr>
          <w:ilvl w:val="0"/>
          <w:numId w:val="1001"/>
        </w:numPr>
        <w:pStyle w:val="Compact"/>
      </w:pPr>
      <w:r>
        <w:rPr>
          <w:bCs/>
          <w:b/>
        </w:rPr>
        <w:t xml:space="preserve">Educational Enhancement:</w:t>
      </w:r>
      <w:r>
        <w:t xml:space="preserve">The curriculum for midwifery training in Kenya Nairobi should be updated to include advanced skills in emergency obstetric care, ultrasound interpretation, and management of sepsis. Continuous professional development programs must be mandatory and well-funded.</w:t>
      </w:r>
    </w:p>
    <w:p>
      <w:pPr>
        <w:numPr>
          <w:ilvl w:val="0"/>
          <w:numId w:val="1001"/>
        </w:numPr>
        <w:pStyle w:val="Compact"/>
      </w:pPr>
      <w:r>
        <w:rPr>
          <w:bCs/>
          <w:b/>
        </w:rPr>
        <w:t xml:space="preserve">Policy Implementation:</w:t>
      </w:r>
      <w:r>
        <w:t xml:space="preserve">The government of Kenya must strictly enforce the implementation of free maternal healthcare policies in public facilities. This requires ensuring that supplies are consistently available to midwives so they can provide uninterrupted care.</w:t>
      </w:r>
    </w:p>
    <w:p>
      <w:pPr>
        <w:numPr>
          <w:ilvl w:val="0"/>
          <w:numId w:val="1001"/>
        </w:numPr>
        <w:pStyle w:val="Compact"/>
      </w:pPr>
      <w:r>
        <w:rPr>
          <w:bCs/>
          <w:b/>
        </w:rPr>
        <w:t xml:space="preserve">Community Integration:</w:t>
      </w:r>
      <w:r>
        <w:t xml:space="preserve">Midges should be integrated into community health strategies in informal settlements. Training Community Health Promoters to work alongside formal midwives can improve early referral rates and postnatal follow-up in hard-to-reach areas of Kenya Nairobi.</w:t>
      </w:r>
    </w:p>
    <w:p>
      <w:pPr>
        <w:numPr>
          <w:ilvl w:val="0"/>
          <w:numId w:val="1001"/>
        </w:numPr>
        <w:pStyle w:val="Compact"/>
      </w:pPr>
      <w:r>
        <w:rPr>
          <w:bCs/>
          <w:b/>
        </w:rPr>
        <w:t xml:space="preserve">Improving Working Conditions:</w:t>
      </w:r>
      <w:r>
        <w:t xml:space="preserve">To retain talent, midwives in Kenya Nairobi require better remuneration, safe working environments, and reasonable patient-to-midwife ratios. Mental health support systems should be established to address burnout.</w:t>
      </w:r>
    </w:p>
    <w:bookmarkEnd w:id="29"/>
    <w:bookmarkStart w:id="30" w:name="conclusion"/>
    <w:p>
      <w:pPr>
        <w:pStyle w:val="Heading2"/>
      </w:pPr>
      <w:r>
        <w:t xml:space="preserve">6. Conclusion</w:t>
      </w:r>
    </w:p>
    <w:p>
      <w:pPr>
        <w:pStyle w:val="FirstParagraph"/>
      </w:pPr>
      <w:r>
        <w:t xml:space="preserve">The midwife is an indispensable asset to the healthcare system in Kenya Nairobi. By bridging the gap between vulnerable populations and essential medical services, they play a decisive role in reducing maternal and neonatal mortality. However, their potential can only be fully realized if supported by robust policy frameworks, adequate resources, and continuous professional development.</w:t>
      </w:r>
    </w:p>
    <w:p>
      <w:pPr>
        <w:pStyle w:val="BodyText"/>
      </w:pPr>
      <w:r>
        <w:t xml:space="preserve">Investing in midwifery is not just an investment in the profession; it is an investment in the future of mothers and children in Kenya Nairobi. As the city continues to grow, prioritizing the empowerment of midwives will be a key determinant in achieving equitable health outcomes. It is imperative that stakeholders—including government bodies, non-governmental organizations, and healthcare institutions—collaborate to uphold the dignity and efficacy of midwifery practice in Kenya Nairobi.</w:t>
      </w:r>
    </w:p>
    <w:bookmarkEnd w:id="30"/>
    <w:bookmarkStart w:id="31" w:name="references"/>
    <w:p>
      <w:pPr>
        <w:pStyle w:val="Heading2"/>
      </w:pPr>
      <w:r>
        <w:t xml:space="preserve">7. References</w:t>
      </w:r>
    </w:p>
    <w:p>
      <w:pPr>
        <w:pStyle w:val="FirstParagraph"/>
      </w:pPr>
      <w:r>
        <w:rPr>
          <w:iCs/>
          <w:i/>
        </w:rPr>
        <w:t xml:space="preserve">Note: The following references are illustrative of the type of literature relevant to this research paper.</w:t>
      </w:r>
    </w:p>
    <w:p>
      <w:pPr>
        <w:numPr>
          <w:ilvl w:val="0"/>
          <w:numId w:val="1002"/>
        </w:numPr>
        <w:pStyle w:val="Compact"/>
      </w:pPr>
      <w:r>
        <w:t xml:space="preserve">Kenya Ministry of Health. (2019). Kenya National Strategic Plan for Maternal, Newborn and Child Health 2019-2024. Nairobi: Government Printer.</w:t>
      </w:r>
    </w:p>
    <w:p>
      <w:pPr>
        <w:numPr>
          <w:ilvl w:val="0"/>
          <w:numId w:val="1002"/>
        </w:numPr>
        <w:pStyle w:val="Compact"/>
      </w:pPr>
      <w:r>
        <w:t xml:space="preserve">Mugambi, G., &amp; Omondi, J. (2018). "Challenges of Midwifery Practice in Urban Informal Settlements: A Case Study of Nairobi."</w:t>
      </w:r>
      <w:r>
        <w:t xml:space="preserve"> </w:t>
      </w:r>
      <w:r>
        <w:rPr>
          <w:iCs/>
          <w:i/>
        </w:rPr>
        <w:t xml:space="preserve">Journal of African Health Sciences</w:t>
      </w:r>
      <w:r>
        <w:t xml:space="preserve">, 18(3), 45-52.</w:t>
      </w:r>
    </w:p>
    <w:p>
      <w:pPr>
        <w:numPr>
          <w:ilvl w:val="0"/>
          <w:numId w:val="1002"/>
        </w:numPr>
        <w:pStyle w:val="Compact"/>
      </w:pPr>
      <w:r>
        <w:t xml:space="preserve">International Confederation of Midwives. (2021). "The Core Competencies for the Basic Education and Training for Midwifery Practice." ICN Publications.</w:t>
      </w:r>
    </w:p>
    <w:p>
      <w:pPr>
        <w:numPr>
          <w:ilvl w:val="0"/>
          <w:numId w:val="1002"/>
        </w:numPr>
        <w:pStyle w:val="Compact"/>
      </w:pPr>
      <w:r>
        <w:t xml:space="preserve">National Bureau of Statistics Kenya. (2020). "Kenya Demographic and Health Survey 2014." Nairobi: NSDKS.</w:t>
      </w:r>
    </w:p>
    <w:p>
      <w:pPr>
        <w:numPr>
          <w:ilvl w:val="0"/>
          <w:numId w:val="1002"/>
        </w:numPr>
        <w:pStyle w:val="Compact"/>
      </w:pPr>
      <w:r>
        <w:t xml:space="preserve">Obermann, K. (2016). "The Role of Midwives in Reducing Maternal Mortality in Sub-Saharan Africa."</w:t>
      </w:r>
      <w:r>
        <w:t xml:space="preserve"> </w:t>
      </w:r>
      <w:r>
        <w:rPr>
          <w:iCs/>
          <w:i/>
        </w:rPr>
        <w:t xml:space="preserve">Bulletin of the World Health Organization</w:t>
      </w:r>
      <w:r>
        <w:t xml:space="preserve">, 94(5), 345-347.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Midwife in Kenya Nairobi: Enhancing Maternal and Neonatal Health Outcomes</dc:title>
  <dc:creator/>
  <dc:language>en</dc:language>
  <cp:keywords/>
  <dcterms:created xsi:type="dcterms:W3CDTF">2026-07-29T16:21:09Z</dcterms:created>
  <dcterms:modified xsi:type="dcterms:W3CDTF">2026-07-29T16:21:09Z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