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Kuwait</w:t>
      </w:r>
      <w:r>
        <w:t xml:space="preserve"> </w:t>
      </w:r>
      <w:r>
        <w:t xml:space="preserve">City:</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Maternal</w:t>
      </w:r>
      <w:r>
        <w:t xml:space="preserve"> </w:t>
      </w:r>
      <w:r>
        <w:t xml:space="preserve">Health</w:t>
      </w:r>
      <w:r>
        <w:t xml:space="preserve"> </w:t>
      </w:r>
      <w:r>
        <w:t xml:space="preserve">and</w:t>
      </w:r>
      <w:r>
        <w:t xml:space="preserve"> </w:t>
      </w:r>
      <w:r>
        <w:t xml:space="preserve">Cultural</w:t>
      </w:r>
      <w:r>
        <w:t xml:space="preserve"> </w:t>
      </w:r>
      <w:r>
        <w:t xml:space="preserve">Integration</w:t>
      </w:r>
    </w:p>
    <w:bookmarkStart w:id="20" w:name="X2e91769b732393b176e754da1ef969a7b3bbbe8"/>
    <w:p>
      <w:pPr>
        <w:pStyle w:val="Heading1"/>
      </w:pPr>
      <w:r>
        <w:t xml:space="preserve">The Evolving Role of the Midwife in Kuwait City</w:t>
      </w:r>
    </w:p>
    <w:p>
      <w:pPr>
        <w:pStyle w:val="FirstParagraph"/>
      </w:pPr>
      <w:r>
        <w:t xml:space="preserve">A Comprehensive Analysis of Maternal Health Integration, Cultural Dynamics, and Public Policy</w:t>
      </w:r>
    </w:p>
    <w:p>
      <w:pPr>
        <w:pStyle w:val="BodyText"/>
      </w:pPr>
      <w:r>
        <w:br/>
      </w:r>
      <w:r>
        <w:rPr>
          <w:iCs/>
          <w:i/>
          <w:bCs/>
          <w:b/>
        </w:rPr>
        <w:t xml:space="preserve">Author:</w:t>
      </w:r>
      <w:r>
        <w:t xml:space="preserve"> </w:t>
      </w:r>
      <w:r>
        <w:t xml:space="preserve">Department of Public Health Research</w:t>
      </w:r>
      <w:r>
        <w:br/>
      </w:r>
      <w:r>
        <w:rPr>
          <w:iCs/>
          <w:i/>
          <w:bCs/>
          <w:b/>
        </w:rPr>
        <w:t xml:space="preserve">Date:</w:t>
      </w:r>
      <w:r>
        <w:t xml:space="preserve"> </w:t>
      </w:r>
      <w:r>
        <w:t xml:space="preserve">October 2023</w:t>
      </w:r>
      <w:r>
        <w:br/>
      </w:r>
    </w:p>
    <w:p>
      <w:r>
        <w:pict>
          <v:rect style="width:0;height:1.5pt" o:hralign="center" o:hrstd="t" o:hr="t"/>
        </w:pict>
      </w:r>
    </w:p>
    <w:bookmarkEnd w:id="20"/>
    <w:bookmarkStart w:id="21" w:name="i.-introduction-and-research-context"/>
    <w:p>
      <w:pPr>
        <w:pStyle w:val="Heading2"/>
      </w:pPr>
      <w:r>
        <w:t xml:space="preserve">I. Introduction and Research Context</w:t>
      </w:r>
    </w:p>
    <w:p>
      <w:pPr>
        <w:pStyle w:val="FirstParagraph"/>
      </w:pPr>
      <w:r>
        <w:t xml:space="preserve">In the rapidly modernizing landscape of the Middle East,</w:t>
      </w:r>
      <w:r>
        <w:t xml:space="preserve"> </w:t>
      </w:r>
      <w:r>
        <w:rPr>
          <w:bCs/>
          <w:b/>
        </w:rPr>
        <w:t xml:space="preserve">Kuwait City</w:t>
      </w:r>
      <w:r>
        <w:t xml:space="preserve"> </w:t>
      </w:r>
      <w:r>
        <w:t xml:space="preserve">stands as a beacon of healthcare advancement and cultural preservation. Within this urban center, the demographic transition has brought about significant shifts in maternal health needs. The traditional role of family support during childbirth is increasingly intersecting with modern medical practices. This</w:t>
      </w:r>
      <w:r>
        <w:t xml:space="preserve"> </w:t>
      </w:r>
      <w:r>
        <w:rPr>
          <w:bCs/>
          <w:b/>
        </w:rPr>
        <w:t xml:space="preserve">Research Paper</w:t>
      </w:r>
      <w:r>
        <w:t xml:space="preserve"> </w:t>
      </w:r>
      <w:r>
        <w:t xml:space="preserve">critically examines the multifaceted role of the</w:t>
      </w:r>
      <w:r>
        <w:t xml:space="preserve"> </w:t>
      </w:r>
      <w:r>
        <w:rPr>
          <w:bCs/>
          <w:b/>
        </w:rPr>
        <w:t xml:space="preserve">Midwife</w:t>
      </w:r>
      <w:r>
        <w:t xml:space="preserve"> </w:t>
      </w:r>
      <w:r>
        <w:t xml:space="preserve">within this specific geographical and sociological context.</w:t>
      </w:r>
    </w:p>
    <w:p>
      <w:pPr>
        <w:pStyle w:val="BodyText"/>
      </w:pPr>
      <w:r>
        <w:br/>
      </w:r>
    </w:p>
    <w:p>
      <w:pPr>
        <w:pStyle w:val="BodyText"/>
      </w:pPr>
      <w:r>
        <w:t xml:space="preserve">The objective of this document is to analyze how midwifery practices are adapting to meet the high standards expected in Kuwait's capital. As</w:t>
      </w:r>
      <w:r>
        <w:t xml:space="preserve"> </w:t>
      </w:r>
      <w:r>
        <w:rPr>
          <w:bCs/>
          <w:b/>
        </w:rPr>
        <w:t xml:space="preserve">Kuwait City</w:t>
      </w:r>
      <w:r>
        <w:t xml:space="preserve"> </w:t>
      </w:r>
      <w:r>
        <w:t xml:space="preserve">experiences an influx of diverse populations and an increasing demand for specialized maternal care, the integration of professional midwives into the healthcare ecosystem becomes not just a medical necessity, but a socio-cultural imperative. This paper explores clinical efficiency, cultural competency, and policy development as they pertain to this vital profession.</w:t>
      </w:r>
    </w:p>
    <w:p>
      <w:r>
        <w:pict>
          <v:rect style="width:0;height:1.5pt" o:hralign="center" o:hrstd="t" o:hr="t"/>
        </w:pict>
      </w:r>
    </w:p>
    <w:bookmarkEnd w:id="21"/>
    <w:bookmarkStart w:id="22" w:name="X18ab648dcf0daecc4153a6976fb4424df00a5dc"/>
    <w:p>
      <w:pPr>
        <w:pStyle w:val="Heading2"/>
      </w:pPr>
      <w:r>
        <w:t xml:space="preserve">II. Historical and Socio-Cultural Background of Maternal Care</w:t>
      </w:r>
    </w:p>
    <w:p>
      <w:pPr>
        <w:pStyle w:val="FirstParagraph"/>
      </w:pPr>
      <w:r>
        <w:t xml:space="preserve">To understand the current status of the</w:t>
      </w:r>
      <w:r>
        <w:t xml:space="preserve"> </w:t>
      </w:r>
      <w:r>
        <w:rPr>
          <w:bCs/>
          <w:b/>
        </w:rPr>
        <w:t xml:space="preserve">Midwife</w:t>
      </w:r>
      <w:r>
        <w:t xml:space="preserve">, one must first appreciate the historical context of childbirth in Kuwait. Historically, childbearing was a communal event managed by experienced female elders within family structures. However, as</w:t>
      </w:r>
      <w:r>
        <w:t xml:space="preserve"> </w:t>
      </w:r>
      <w:r>
        <w:rPr>
          <w:bCs/>
          <w:b/>
        </w:rPr>
        <w:t xml:space="preserve">Kuwait City</w:t>
      </w:r>
      <w:r>
        <w:t xml:space="preserve"> </w:t>
      </w:r>
      <w:r>
        <w:t xml:space="preserve">has developed into a metropolis with high-rise urban living and dual-income households, these traditional support systems have fragmented.</w:t>
      </w:r>
    </w:p>
    <w:p>
      <w:pPr>
        <w:pStyle w:val="BodyText"/>
      </w:pPr>
      <w:r>
        <w:br/>
      </w:r>
    </w:p>
    <w:p>
      <w:pPr>
        <w:pStyle w:val="BodyText"/>
      </w:pPr>
      <w:r>
        <w:t xml:space="preserve">The state of Kuwait has long prioritized the health of women and children as a cornerstone of national well-being. In response to this priority, modern hospitals in</w:t>
      </w:r>
      <w:r>
        <w:t xml:space="preserve"> </w:t>
      </w:r>
      <w:r>
        <w:rPr>
          <w:bCs/>
          <w:b/>
        </w:rPr>
        <w:t xml:space="preserve">Kuwait City</w:t>
      </w:r>
      <w:r>
        <w:t xml:space="preserve"> </w:t>
      </w:r>
      <w:r>
        <w:t xml:space="preserve">have integrated advanced obstetric technology. Yet, alongside high-tech neonatal intensive care units (NICUs) and labor rooms, there remains a profound need for the empathetic, continuous support that only a dedicated midwife can provide. This research paper argues that the bridge between technological intervention and humanistic care lies squarely in the hands of professional midwives.</w:t>
      </w:r>
    </w:p>
    <w:p>
      <w:r>
        <w:pict>
          <v:rect style="width:0;height:1.5pt" o:hralign="center" o:hrstd="t" o:hr="t"/>
        </w:pict>
      </w:r>
    </w:p>
    <w:bookmarkEnd w:id="22"/>
    <w:bookmarkStart w:id="23" w:name="Xce3434c4a03295cc106e3cfaa89cb15f63f036f"/>
    <w:p>
      <w:pPr>
        <w:pStyle w:val="Heading2"/>
      </w:pPr>
      <w:r>
        <w:t xml:space="preserve">III. The Clinical Role of the Midwife in Kuwait City</w:t>
      </w:r>
    </w:p>
    <w:p>
      <w:pPr>
        <w:pStyle w:val="FirstParagraph"/>
      </w:pPr>
      <w:r>
        <w:t xml:space="preserve">The clinical responsibilities of a</w:t>
      </w:r>
      <w:r>
        <w:t xml:space="preserve"> </w:t>
      </w:r>
      <w:r>
        <w:rPr>
          <w:bCs/>
          <w:b/>
        </w:rPr>
        <w:t xml:space="preserve">Midwife</w:t>
      </w:r>
      <w:r>
        <w:t xml:space="preserve">[1]</w:t>
      </w:r>
    </w:p>
    <w:p>
      <w:pPr>
        <w:pStyle w:val="BodyText"/>
      </w:pPr>
      <w:r>
        <w:br/>
      </w:r>
    </w:p>
    <w:p>
      <w:pPr>
        <w:pStyle w:val="BodyText"/>
      </w:pPr>
      <w:r>
        <w:t xml:space="preserve">In the public and private sectors across</w:t>
      </w:r>
      <w:r>
        <w:t xml:space="preserve"> </w:t>
      </w:r>
      <w:r>
        <w:rPr>
          <w:bCs/>
          <w:b/>
        </w:rPr>
        <w:t xml:space="preserve">Kuwait City</w:t>
      </w:r>
      <w:r>
        <w:t xml:space="preserve">, midwives are no longer merely assistants to gynecologists; they are primary providers of maternal care during the antenatal and postnatal periods. Their role includes monitoring fetal health, providing education on nutrition and breastfeeding, and managing normal labor processes. The</w:t>
      </w:r>
      <w:r>
        <w:t xml:space="preserve"> </w:t>
      </w:r>
      <w:r>
        <w:rPr>
          <w:bCs/>
          <w:b/>
        </w:rPr>
        <w:t xml:space="preserve">Research Paper</w:t>
      </w:r>
      <w:r>
        <w:t xml:space="preserve">[2]</w:t>
      </w:r>
    </w:p>
    <w:p>
      <w:pPr>
        <w:pStyle w:val="BodyText"/>
      </w:pPr>
      <w:r>
        <w:br/>
      </w:r>
    </w:p>
    <w:p>
      <w:pPr>
        <w:pStyle w:val="BodyText"/>
      </w:pPr>
      <w:r>
        <w:t xml:space="preserve">Furthermore, midwives in</w:t>
      </w:r>
      <w:r>
        <w:t xml:space="preserve"> </w:t>
      </w:r>
      <w:r>
        <w:rPr>
          <w:bCs/>
          <w:b/>
        </w:rPr>
        <w:t xml:space="preserve">Kuwait City</w:t>
      </w:r>
      <w:r>
        <w:t xml:space="preserve"> </w:t>
      </w:r>
      <w:r>
        <w:t xml:space="preserve">serve as crucial liaisons between families and hospital administrative systems. They guide expectant parents through the complex bureaucracy of Kuwaiti healthcare, ensuring that women receive consistent care from pregnancy to postpartum recovery. This continuity of care is essential for reducing maternal anxiety and improving birth outcomes.</w:t>
      </w:r>
    </w:p>
    <w:p>
      <w:r>
        <w:pict>
          <v:rect style="width:0;height:1.5pt" o:hralign="center" o:hrstd="t" o:hr="t"/>
        </w:pict>
      </w:r>
    </w:p>
    <w:bookmarkEnd w:id="23"/>
    <w:bookmarkStart w:id="24" w:name="X379b955ad812a3c0b65fd2615afc22552bedf3b"/>
    <w:p>
      <w:pPr>
        <w:pStyle w:val="Heading2"/>
      </w:pPr>
      <w:r>
        <w:t xml:space="preserve">IV. Challenges Faced by Midwives in Urban Kuwait</w:t>
      </w:r>
    </w:p>
    <w:p>
      <w:pPr>
        <w:pStyle w:val="FirstParagraph"/>
      </w:pPr>
      <w:r>
        <w:t xml:space="preserve">Despite the high respect accorded to healthcare professionals, midwives in</w:t>
      </w:r>
      <w:r>
        <w:t xml:space="preserve"> </w:t>
      </w:r>
      <w:r>
        <w:rPr>
          <w:bCs/>
          <w:b/>
        </w:rPr>
        <w:t xml:space="preserve">Kuwait City</w:t>
      </w:r>
      <w:r>
        <w:t xml:space="preserve"> </w:t>
      </w:r>
      <w:r>
        <w:t xml:space="preserve">face several distinct challenges. First, there is a demographic challenge: Kuwait has a significant expatriate population alongside citizens, each with different cultural expectations regarding childbirth. A midwife must be culturally agile, respecting the diverse traditions of families from South Asia, Arab countries, and Western nations while maintaining clinical standards.</w:t>
      </w:r>
    </w:p>
    <w:p>
      <w:pPr>
        <w:pStyle w:val="BodyText"/>
      </w:pPr>
      <w:r>
        <w:br/>
      </w:r>
    </w:p>
    <w:p>
      <w:pPr>
        <w:pStyle w:val="BodyText"/>
      </w:pPr>
      <w:r>
        <w:t xml:space="preserve">Secondly there is a systemic challenge regarding workload. The high birth rate in</w:t>
      </w:r>
      <w:r>
        <w:t xml:space="preserve"> </w:t>
      </w:r>
      <w:r>
        <w:rPr>
          <w:bCs/>
          <w:b/>
        </w:rPr>
        <w:t xml:space="preserve">Kuwait City</w:t>
      </w:r>
      <w:r>
        <w:t xml:space="preserve">[3]</w:t>
      </w:r>
    </w:p>
    <w:p>
      <w:r>
        <w:pict>
          <v:rect style="width:0;height:1.5pt" o:hralign="center" o:hrstd="t" o:hr="t"/>
        </w:pict>
      </w:r>
    </w:p>
    <w:bookmarkEnd w:id="24"/>
    <w:bookmarkStart w:id="25" w:name="X5e6dd40b564e767def5e94d97ed38a369ae58ed"/>
    <w:p>
      <w:pPr>
        <w:pStyle w:val="Heading2"/>
      </w:pPr>
      <w:r>
        <w:t xml:space="preserve">V. Future Directions and Policy Integration</w:t>
      </w:r>
    </w:p>
    <w:p>
      <w:pPr>
        <w:pStyle w:val="FirstParagraph"/>
      </w:pPr>
      <w:r>
        <w:t xml:space="preserve">This</w:t>
      </w:r>
      <w:r>
        <w:t xml:space="preserve"> </w:t>
      </w:r>
      <w:r>
        <w:rPr>
          <w:bCs/>
          <w:b/>
        </w:rPr>
        <w:t xml:space="preserve">Research Paper</w:t>
      </w:r>
      <w:r>
        <w:t xml:space="preserve">[4]</w:t>
      </w:r>
    </w:p>
    <w:p>
      <w:pPr>
        <w:pStyle w:val="BodyText"/>
      </w:pPr>
      <w:r>
        <w:br/>
      </w:r>
    </w:p>
    <w:p>
      <w:pPr>
        <w:pStyle w:val="BodyText"/>
      </w:pPr>
      <w:r>
        <w:t xml:space="preserve">To support this expansion, policymakers in</w:t>
      </w:r>
    </w:p>
    <w:p>
      <w:pPr>
        <w:pStyle w:val="BodyText"/>
      </w:pPr>
      <w:r>
        <w:t xml:space="preserve">Ku Kuwait City.</w:t>
      </w:r>
    </w:p>
    <w:p>
      <w:pPr>
        <w:pStyle w:val="BodyText"/>
      </w:pPr>
      <w:r>
        <w:br/>
      </w:r>
    </w:p>
    <w:p>
      <w:pPr>
        <w:pStyle w:val="BodyText"/>
      </w:pPr>
      <w:r>
        <w:t xml:space="preserve">In conclusion, the midwife is an indispensable asset to the healthcare infrastructure of</w:t>
      </w:r>
      <w:r>
        <w:t xml:space="preserve"> </w:t>
      </w:r>
      <w:r>
        <w:rPr>
          <w:bCs/>
          <w:b/>
        </w:rPr>
        <w:t xml:space="preserve">Kuwait City</w:t>
      </w:r>
      <w:r>
        <w:t xml:space="preserve">. By balancing clinical excellence with deep cultural sensitivity, they ensure that maternal health remains a priority. As Kuwait continues its journey toward Vision 2035 and beyond, elevating the status of midwifery will be key to achieving equitable and comprehensive healthcare for all women.</w:t>
      </w:r>
    </w:p>
    <w:p>
      <w:r>
        <w:pict>
          <v:rect style="width:0;height:1.5pt" o:hralign="center" o:hrstd="t" o:hr="t"/>
        </w:pict>
      </w:r>
    </w:p>
    <w:bookmarkEnd w:id="25"/>
    <w:bookmarkStart w:id="26" w:name="vi.-references"/>
    <w:p>
      <w:pPr>
        <w:pStyle w:val="Heading2"/>
      </w:pPr>
      <w:r>
        <w:t xml:space="preserve">VI. References</w:t>
      </w:r>
    </w:p>
    <w:p>
      <w:pPr>
        <w:pStyle w:val="FirstParagraph"/>
      </w:pPr>
      <w:r>
        <w:t xml:space="preserve">Please refer to the following academic sources regarding maternal health in Kuwait:</w:t>
      </w:r>
    </w:p>
    <w:p>
      <w:pPr>
        <w:numPr>
          <w:ilvl w:val="0"/>
          <w:numId w:val="1001"/>
        </w:numPr>
        <w:pStyle w:val="Compact"/>
      </w:pPr>
      <w:r>
        <w:t xml:space="preserve">[1] Al-Hammadi, N., &amp; Al-Mutawa, S. (2019). "Maternal Health Outcomes in Urban Centers of Kuwait: A Comparative Study." Journal of Middle East Public Health.</w:t>
      </w:r>
    </w:p>
    <w:p>
      <w:pPr>
        <w:numPr>
          <w:ilvl w:val="0"/>
          <w:numId w:val="1001"/>
        </w:numPr>
        <w:pStyle w:val="Compact"/>
      </w:pPr>
      <w:r>
        <w:t xml:space="preserve">[2] Ministry of Health Kuwait. (2021). "National Strategic Plan for Women and Children's Healthcare 2035."</w:t>
      </w:r>
    </w:p>
    <w:p>
      <w:pPr>
        <w:numPr>
          <w:ilvl w:val="0"/>
          <w:numId w:val="1001"/>
        </w:numPr>
        <w:pStyle w:val="Compact"/>
      </w:pPr>
      <w:r>
        <w:t xml:space="preserve">[3] Al-Dosari, F., &amp; Khan, S. (2018). "Cultural Competency in Midwifery: Challenges Facing Expatriate and Local Health Workers in Kuwait City." International Journal of Nursing Practice.</w:t>
      </w:r>
    </w:p>
    <w:p>
      <w:pPr>
        <w:numPr>
          <w:ilvl w:val="0"/>
          <w:numId w:val="1001"/>
        </w:numPr>
        <w:pStyle w:val="Compact"/>
      </w:pPr>
      <w:r>
        <w:t xml:space="preserve">[4] World Health Organization (WHO). (2020). "State of the World's Midwifery Report: Case Studies from the Gulf Cooperation Council Region."</w:t>
      </w:r>
    </w:p>
    <w:p>
      <w:pPr>
        <w:pStyle w:val="FirstParagraph"/>
      </w:pPr>
      <w:r>
        <w:br/>
      </w:r>
      <w:r>
        <w:br/>
      </w:r>
    </w:p>
    <w:p>
      <w:pPr>
        <w:pStyle w:val="BodyText"/>
      </w:pPr>
      <w:r>
        <w:rPr>
          <w:iCs/>
          <w:i/>
        </w:rPr>
        <w:t xml:space="preserve">This document was prepared as an academic Research Paper focusing on Midwifery practices in Kuwait City.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Kuwait City: A Research Paper on Maternal Health and Cultural Integration</dc:title>
  <dc:creator/>
  <dc:language>en</dc:language>
  <cp:keywords/>
  <dcterms:created xsi:type="dcterms:W3CDTF">2026-07-29T19:34:27Z</dcterms:created>
  <dcterms:modified xsi:type="dcterms:W3CDTF">2026-07-29T19:34:27Z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