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Analysis</w:t>
      </w:r>
    </w:p>
    <w:bookmarkStart w:id="29" w:name="Xb946dda174fa7bbc2564c4ae7b0b7ac34faf162"/>
    <w:p>
      <w:pPr>
        <w:pStyle w:val="Heading1"/>
      </w:pPr>
      <w:r>
        <w:t xml:space="preserve">The Role and Evolution of the Midwife in Russia Moscow: A Comprehensive Research Analysis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Independent Researcher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Institution: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paper explores the multifaceted role of the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within the specific socio-medical context of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. While often overshadowed by physician-led models in Western healthcare paradigms, midwifery in Russia possesses a distinct historical lineage and regulatory framework. This study examines the current status, legal standing, educational requirements, and practical challenges faced by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practitioners operating in the capital city. By analyzing recent legislative reforms and epidemiological data from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, this paper argues that while the profession is stabilizing, significant structural barriers remain regarding autonomy and inter-professional collaboration. The findings suggest a need for further integration of midwifery-led care models to improve maternal outcomes in urban centers like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global discourse on maternal health has increasingly highlighted the critical importance of skilled birth attendance and continuity of care. Within this framework, the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serves as a pivotal figure in ensuring safe pregnancies and births. However, the implementation of midwifery services varies drastically across different healthcare systems. In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, a highly urbanized and medically advanced metropolis, the role of the</w:t>
      </w:r>
    </w:p>
    <w:p>
      <w:pPr>
        <w:pStyle w:val="BodyText"/>
      </w:pPr>
      <w:r>
        <w:t xml:space="preserve">Midwife</w:t>
      </w:r>
    </w:p>
    <w:bookmarkEnd w:id="21"/>
    <w:bookmarkStart w:id="22" w:name="historical-context-in-russia-moscow"/>
    <w:p>
      <w:pPr>
        <w:pStyle w:val="Heading3"/>
      </w:pPr>
      <w:r>
        <w:t xml:space="preserve">Historical Context in Russia Moscow</w:t>
      </w:r>
    </w:p>
    <w:p>
      <w:pPr>
        <w:pStyle w:val="FirstParagraph"/>
      </w:pPr>
      <w:r>
        <w:t xml:space="preserve">The history of midwifery in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 </w:t>
      </w:r>
      <w:r>
        <w:t xml:space="preserve">is deeply rooted in both imperial traditions and Soviet-era medical standardization. Historically, traditional birth attendants, known as "babushkas," played a significant role before the formalization of medical services. Following the revolution, the Soviet government sought to professionalize healthcare, integrating midwifery into the broader nursing and obstetric-gynecological framework. In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, this meant that midwives were often trained within medical institutes alongside nurses, leading to a model where they functioned more as specialized assistants to obstetricians rather than independent practitioners. This historical legacy continues to influence the hierarchical structure of maternity hospitals in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 </w:t>
      </w:r>
      <w:r>
        <w:t xml:space="preserve">today.</w:t>
      </w:r>
    </w:p>
    <w:bookmarkEnd w:id="22"/>
    <w:bookmarkStart w:id="23" w:name="legal-and-regulatory-framework"/>
    <w:p>
      <w:pPr>
        <w:pStyle w:val="Heading3"/>
      </w:pPr>
      <w:r>
        <w:t xml:space="preserve">Legal and Regulatory Framework</w:t>
      </w:r>
    </w:p>
    <w:p>
      <w:pPr>
        <w:pStyle w:val="FirstParagraph"/>
      </w:pPr>
      <w:r>
        <w:t xml:space="preserve">Currently, the practice of midwifery in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, as elsewhere in the Russian Federation, is governed by Federal Law No. 323-FZ "On the Fundamentals of Health Protection of Citizens." This legislation defines the legal status, rights, and duties of medical personnel. For a</w:t>
      </w:r>
    </w:p>
    <w:p>
      <w:pPr>
        <w:pStyle w:val="BodyText"/>
      </w:pPr>
      <w:r>
        <w:t xml:space="preserve">Midwife</w:t>
      </w:r>
    </w:p>
    <w:bookmarkEnd w:id="23"/>
    <w:bookmarkStart w:id="24" w:name="educational-pathways-in-russia-moscow"/>
    <w:p>
      <w:pPr>
        <w:pStyle w:val="Heading3"/>
      </w:pPr>
      <w:r>
        <w:t xml:space="preserve">Educational Pathways in Russia Moscow</w:t>
      </w:r>
    </w:p>
    <w:p>
      <w:pPr>
        <w:pStyle w:val="FirstParagraph"/>
      </w:pPr>
      <w:r>
        <w:t xml:space="preserve">To qualify as a recognized</w:t>
      </w:r>
    </w:p>
    <w:p>
      <w:pPr>
        <w:pStyle w:val="BodyText"/>
      </w:pPr>
      <w:r>
        <w:t xml:space="preserve">Midwife</w:t>
      </w:r>
    </w:p>
    <w:p>
      <w:pPr>
        <w:pStyle w:val="BodyText"/>
      </w:pPr>
      <w:r>
        <w:t xml:space="preserve">Diagram of Educational Pathway</w:t>
      </w:r>
    </w:p>
    <w:bookmarkEnd w:id="24"/>
    <w:bookmarkStart w:id="25" w:name="X31ffb60c49302e9700996de7c1869f05f7eab42"/>
    <w:p>
      <w:pPr>
        <w:pStyle w:val="Heading3"/>
      </w:pPr>
      <w:r>
        <w:t xml:space="preserve">Challenges in Urban Practice: The Moscow Context</w:t>
      </w:r>
    </w:p>
    <w:p>
      <w:pPr>
        <w:pStyle w:val="FirstParagraph"/>
      </w:pPr>
      <w:r>
        <w:t xml:space="preserve">Operating as a</w:t>
      </w:r>
    </w:p>
    <w:p>
      <w:pPr>
        <w:pStyle w:val="BodyText"/>
      </w:pPr>
      <w:r>
        <w:t xml:space="preserve">Midwife</w:t>
      </w:r>
    </w:p>
    <w:p>
      <w:pPr>
        <w:pStyle w:val="BodyText"/>
      </w:pPr>
      <w:r>
        <w:t xml:space="preserve">Hospital Interior</w:t>
      </w:r>
    </w:p>
    <w:bookmarkEnd w:id="25"/>
    <w:bookmarkStart w:id="26" w:name="the-shift-toward-patient-centered-care"/>
    <w:p>
      <w:pPr>
        <w:pStyle w:val="Heading3"/>
      </w:pPr>
      <w:r>
        <w:t xml:space="preserve">The Shift Toward Patient-Centered Care</w:t>
      </w:r>
    </w:p>
    <w:p>
      <w:pPr>
        <w:pStyle w:val="FirstParagraph"/>
      </w:pPr>
      <w:r>
        <w:t xml:space="preserve">In recent years, there has been a noticeable shift in patient expectations within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. Women are increasingly seeking personalized care and viewing pregnancy not merely as a medical condition but as a physiological life event. This cultural shift places new demands on the</w:t>
      </w:r>
    </w:p>
    <w:p>
      <w:pPr>
        <w:pStyle w:val="BodyText"/>
      </w:pPr>
      <w:r>
        <w:t xml:space="preserve">Midwife</w:t>
      </w:r>
    </w:p>
    <w:p>
      <w:pPr>
        <w:pStyle w:val="BodyText"/>
      </w:pPr>
      <w:r>
        <w:t xml:space="preserve">Consultation Room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research paper has analyzed the complex role of the</w:t>
      </w:r>
    </w:p>
    <w:p>
      <w:pPr>
        <w:pStyle w:val="BodyText"/>
      </w:pPr>
      <w:r>
        <w:t xml:space="preserve">Midwife</w:t>
      </w:r>
    </w:p>
    <w:p>
      <w:pPr>
        <w:pStyle w:val="BodyText"/>
      </w:pPr>
      <w:r>
        <w:t xml:space="preserve">Conclusion Graphic</w:t>
      </w:r>
    </w:p>
    <w:p>
      <w:pPr>
        <w:pStyle w:val="BodyText"/>
      </w:pPr>
      <w:r>
        <w:br/>
      </w:r>
      <w:r>
        <w:br/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Federal Law of the Russian Federation No. 323-FZ "On the Fundamentals of Health Protection of Citizens in the Russian Federation."</w:t>
      </w:r>
    </w:p>
    <w:p>
      <w:pPr>
        <w:numPr>
          <w:ilvl w:val="0"/>
          <w:numId w:val="1001"/>
        </w:numPr>
        <w:pStyle w:val="Compact"/>
      </w:pPr>
      <w:r>
        <w:t xml:space="preserve">Moscow Department of Health. (2019).</w:t>
      </w:r>
      <w:r>
        <w:t xml:space="preserve"> </w:t>
      </w:r>
      <w:r>
        <w:rPr>
          <w:iCs/>
          <w:i/>
        </w:rPr>
        <w:t xml:space="preserve">Statistical Report on Maternal and Child Health in Moscow.</w:t>
      </w:r>
    </w:p>
    <w:p>
      <w:pPr>
        <w:numPr>
          <w:ilvl w:val="0"/>
          <w:numId w:val="1001"/>
        </w:numPr>
        <w:pStyle w:val="Compact"/>
      </w:pPr>
      <w:r>
        <w:t xml:space="preserve">Khojanazarov, N., et al. (2018). "The Status of Midwifery Practice in the Russian Federation: A Qualitative Study."</w:t>
      </w:r>
      <w:r>
        <w:t xml:space="preserve"> </w:t>
      </w:r>
      <w:r>
        <w:rPr>
          <w:iCs/>
          <w:i/>
        </w:rPr>
        <w:t xml:space="preserve">Journal of Midwifery &amp; Women's Health.</w:t>
      </w:r>
    </w:p>
    <w:p>
      <w:pPr>
        <w:numPr>
          <w:ilvl w:val="0"/>
          <w:numId w:val="1001"/>
        </w:numPr>
        <w:pStyle w:val="Compact"/>
      </w:pPr>
      <w:r>
        <w:t xml:space="preserve">Russian Medical Academy of Continuous Professional Education. (2020).</w:t>
      </w:r>
      <w:r>
        <w:t xml:space="preserve"> </w:t>
      </w:r>
      <w:r>
        <w:rPr>
          <w:iCs/>
          <w:i/>
        </w:rPr>
        <w:t xml:space="preserve">Standards for Continuing Medical Education for Specialists.</w:t>
      </w:r>
    </w:p>
    <w:bookmarkEnd w:id="28"/>
    <w:p>
      <w:pPr>
        <w:pStyle w:val="FirstParagraph"/>
      </w:pPr>
      <w:r>
        <w:br/>
      </w:r>
      <w:r>
        <w:br/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Midwife in Russia Moscow: A Comprehensive Research Analysis</dc:title>
  <dc:creator/>
  <dc:language>en</dc:language>
  <cp:keywords/>
  <dcterms:created xsi:type="dcterms:W3CDTF">2026-09-28T00:50:54Z</dcterms:created>
  <dcterms:modified xsi:type="dcterms:W3CDTF">2026-09-28T00:50:54Z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