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Midwifery</w:t>
      </w:r>
      <w:r>
        <w:t xml:space="preserve"> </w:t>
      </w:r>
      <w:r>
        <w:t xml:space="preserve">in</w:t>
      </w:r>
      <w:r>
        <w:t xml:space="preserve"> </w:t>
      </w:r>
      <w:r>
        <w:t xml:space="preserve">Ankara,</w:t>
      </w:r>
      <w:r>
        <w:t xml:space="preserve"> </w:t>
      </w:r>
      <w:r>
        <w:t xml:space="preserve">Turkey:</w:t>
      </w:r>
      <w:r>
        <w:t xml:space="preserve"> </w:t>
      </w:r>
      <w:r>
        <w:t xml:space="preserve">A</w:t>
      </w:r>
      <w:r>
        <w:t xml:space="preserve"> </w:t>
      </w:r>
      <w:r>
        <w:t xml:space="preserve">Research</w:t>
      </w:r>
      <w:r>
        <w:t xml:space="preserve"> </w:t>
      </w:r>
      <w:r>
        <w:t xml:space="preserve">Analysis</w:t>
      </w:r>
    </w:p>
    <w:bookmarkStart w:id="28" w:name="X20ddb475e7826e0e0ea2fbdca07ed29e620c442"/>
    <w:p>
      <w:pPr>
        <w:pStyle w:val="Heading1"/>
      </w:pPr>
      <w:r>
        <w:t xml:space="preserve">The Role and Evolution of Midwifery in Ankara, Turkey: A Research Analysis</w:t>
      </w:r>
    </w:p>
    <w:p>
      <w:pPr>
        <w:pStyle w:val="FirstParagraph"/>
      </w:pPr>
      <w:r>
        <w:rPr>
          <w:bCs/>
          <w:b/>
        </w:rPr>
        <w:t xml:space="preserve">Abstract</w:t>
      </w:r>
    </w:p>
    <w:p>
      <w:pPr>
        <w:pStyle w:val="BodyText"/>
      </w:pPr>
      <w:r>
        <w:t xml:space="preserve">This research paper examines the critical role of midwives within the healthcare system of Ankara, Turkey. It analyzes the historical context, current regulatory frameworks, and socio-cultural impacts of midwifery care in one of Turkey’s most densely populated capital cities. The study highlights how Ankara serves as a microcosm for broader national healthcare trends while addressing unique urban challenges related to maternal health.</w:t>
      </w:r>
    </w:p>
    <w:bookmarkStart w:id="20" w:name="introduction"/>
    <w:p>
      <w:pPr>
        <w:pStyle w:val="Heading2"/>
      </w:pPr>
      <w:r>
        <w:t xml:space="preserve">1. Introduction</w:t>
      </w:r>
    </w:p>
    <w:p>
      <w:pPr>
        <w:pStyle w:val="FirstParagraph"/>
      </w:pPr>
      <w:r>
        <w:t xml:space="preserve">The provision of comprehensive maternal and neonatal care is a cornerstone of public health systems worldwide. In the Republic of Turkey, midwives have long been recognized as essential providers of reproductive health services. However, the specific dynamics within Ankara, the nation's capital and second-largest city by population, present a distinct landscape for healthcare delivery. Ankara is not only an administrative hub but also a center for medical education and research in Turkey. Consequently, the practice of midwifery here reflects both traditional values and modernizing medical standards.</w:t>
      </w:r>
    </w:p>
    <w:p>
      <w:pPr>
        <w:pStyle w:val="BodyText"/>
      </w:pPr>
      <w:r>
        <w:t xml:space="preserve">This paper aims to explore the multifaceted role of the midwife in Ankara, examining how educational reforms, legal mandates, and shifting demographic trends influence patient care. By focusing on Ankara as a case study within Turkey, we can better understand the challenges faced by healthcare professionals in balancing high-volume urban demands with personalized maternal support.</w:t>
      </w:r>
    </w:p>
    <w:bookmarkEnd w:id="20"/>
    <w:bookmarkStart w:id="21" w:name="X1194e68cd0b7ded565f07fbecc4226946f0cd3a"/>
    <w:p>
      <w:pPr>
        <w:pStyle w:val="Heading2"/>
      </w:pPr>
      <w:r>
        <w:t xml:space="preserve">2. Historical Context and Educational Evolution</w:t>
      </w:r>
    </w:p>
    <w:p>
      <w:pPr>
        <w:pStyle w:val="FirstParagraph"/>
      </w:pPr>
      <w:r>
        <w:t xml:space="preserve">The history of midwifery education in Turkey has undergone significant transformation over the past few decades. Historically, care was dominated by traditional birth attendants or</w:t>
      </w:r>
      <w:r>
        <w:t xml:space="preserve"> </w:t>
      </w:r>
      <w:r>
        <w:rPr>
          <w:iCs/>
          <w:i/>
        </w:rPr>
        <w:t xml:space="preserve">ebe</w:t>
      </w:r>
      <w:r>
        <w:t xml:space="preserve">, who operated largely outside the formal medical establishment. However, as Turkey moved toward a more secular and standardized healthcare system in the 20th century, midwifery began to integrate into university-level education.</w:t>
      </w:r>
    </w:p>
    <w:p>
      <w:pPr>
        <w:pStyle w:val="BodyText"/>
      </w:pPr>
      <w:r>
        <w:t xml:space="preserve">In Ankara, this shift was particularly evident with the establishment of nursing and midwifery faculties at major institutions such as Hacettepe University and Ankara University. These institutions have been pivotal in raising the academic standards for midwives. Today, to practice as a midwife in Turkey, one must complete a four-year undergraduate degree. This educational rigor ensures that midwives in Ankara are equipped with advanced skills in prenatal screening, labor management, and postpartum care, aligning Turkish standards with international best practices.</w:t>
      </w:r>
    </w:p>
    <w:bookmarkEnd w:id="21"/>
    <w:bookmarkStart w:id="22" w:name="X5d478877c0fd0014af8ea4f9b40bf16b69d7ea6"/>
    <w:p>
      <w:pPr>
        <w:pStyle w:val="Heading2"/>
      </w:pPr>
      <w:r>
        <w:t xml:space="preserve">3. Regulatory Framework and Scope of Practice</w:t>
      </w:r>
    </w:p>
    <w:p>
      <w:pPr>
        <w:pStyle w:val="FirstParagraph"/>
      </w:pPr>
      <w:r>
        <w:t xml:space="preserve">The legal framework governing midwifery in Turkey is defined by the Ministry of Health and the Nursing Association. In Ankara, midwives operate under strict regulations that delineate their scope of practice from that of obstetricians and gynecologists.</w:t>
      </w:r>
    </w:p>
    <w:p>
      <w:pPr>
        <w:pStyle w:val="BodyText"/>
      </w:pPr>
      <w:r>
        <w:t xml:space="preserve">A significant development in recent years has been the expansion of midwife-led care units. The Turkish health system, particularly through universal insurance coverage introduced in 2012, has encouraged the use of primary healthcare services to reduce unnecessary hospital interventions. In Ankara’s district health directorates and family health centers (</w:t>
      </w:r>
      <w:r>
        <w:rPr>
          <w:iCs/>
          <w:i/>
        </w:rPr>
        <w:t xml:space="preserve">Aile Sağlık Merkezleri</w:t>
      </w:r>
      <w:r>
        <w:t xml:space="preserve">), midwives play a crucial role in routine check-ups, immunizations, and education on breastfeeding and nutrition.</w:t>
      </w:r>
    </w:p>
    <w:p>
      <w:pPr>
        <w:pStyle w:val="BodyText"/>
      </w:pPr>
      <w:r>
        <w:t xml:space="preserve">However, tensions occasionally arise regarding the autonomy of midwives. While they are legally permitted to attend normal deliveries independently in certain settings, the cultural preference for physician-led births remains strong in urban areas like Ankara. This paper argues that empowering midwives with greater clinical autonomy could alleviate pressure on obstetricians and improve patient satisfaction.</w:t>
      </w:r>
    </w:p>
    <w:bookmarkEnd w:id="22"/>
    <w:bookmarkStart w:id="23" w:name="socio-cultural-dynamics-in-ankara"/>
    <w:p>
      <w:pPr>
        <w:pStyle w:val="Heading2"/>
      </w:pPr>
      <w:r>
        <w:t xml:space="preserve">4. Socio-Cultural Dynamics in Ankara</w:t>
      </w:r>
    </w:p>
    <w:p>
      <w:pPr>
        <w:pStyle w:val="FirstParagraph"/>
      </w:pPr>
      <w:r>
        <w:t xml:space="preserve">Ankara is a city of contrasts, comprising both traditional neighborhoods and modern, affluent districts. The role of the midwife must adapt to these diverse socio-economic backgrounds. In conservative communities within Ankara, female midwives are often preferred for their modesty and cultural sensitivity during intimate examinations. This gender preference highlights the importance of cultural competence in midwifery practice.</w:t>
      </w:r>
    </w:p>
    <w:p>
      <w:pPr>
        <w:pStyle w:val="BodyText"/>
      </w:pPr>
      <w:r>
        <w:t xml:space="preserve">Furthermore, urbanization in Ankara has led to an increase in delayed pregnancies and higher rates of assisted reproductive technologies. Midwives in the capital must therefore be adept at managing high-risk pregnancies that are referred from primary care to specialized hospitals. The midwife acts as a bridge between the family and the complex hospital system, providing emotional support and continuity of care during what can be a stressful medical journey.</w:t>
      </w:r>
    </w:p>
    <w:bookmarkEnd w:id="23"/>
    <w:bookmarkStart w:id="24" w:name="challenges-faced-by-midwives-in-ankara"/>
    <w:p>
      <w:pPr>
        <w:pStyle w:val="Heading2"/>
      </w:pPr>
      <w:r>
        <w:t xml:space="preserve">5. Challenges Faced by Midwives in Ankara</w:t>
      </w:r>
    </w:p>
    <w:p>
      <w:pPr>
        <w:pStyle w:val="FirstParagraph"/>
      </w:pPr>
      <w:r>
        <w:t xml:space="preserve">Despite advancements, several challenges persist for midwives working in Ankara:</w:t>
      </w:r>
    </w:p>
    <w:p>
      <w:pPr>
        <w:numPr>
          <w:ilvl w:val="0"/>
          <w:numId w:val="1001"/>
        </w:numPr>
        <w:pStyle w:val="Compact"/>
      </w:pPr>
      <w:r>
        <w:rPr>
          <w:bCs/>
          <w:b/>
        </w:rPr>
        <w:t xml:space="preserve">Burnout and Workload:</w:t>
      </w:r>
      <w:r>
        <w:t xml:space="preserve"> </w:t>
      </w:r>
      <w:r>
        <w:t xml:space="preserve">The high population density of the capital results in heavy workloads. Midwives often manage large panels of patients, leading to potential burnout and reduced quality of interpersonal care.</w:t>
      </w:r>
    </w:p>
    <w:p>
      <w:pPr>
        <w:numPr>
          <w:ilvl w:val="0"/>
          <w:numId w:val="1001"/>
        </w:numPr>
        <w:pStyle w:val="Compact"/>
      </w:pPr>
      <w:r>
        <w:rPr>
          <w:bCs/>
          <w:b/>
        </w:rPr>
        <w:t xml:space="preserve">Interprofessional Relationships:</w:t>
      </w:r>
      <w:r>
        <w:t xml:space="preserve"> </w:t>
      </w:r>
      <w:r>
        <w:t xml:space="preserve">Collaboration between midwives, doctors, and nurses is essential. However, hierarchical structures in some Ankara hospitals can sometimes marginalize the midwife’s voice in decision-making processes regarding patient birth plans.</w:t>
      </w:r>
    </w:p>
    <w:p>
      <w:pPr>
        <w:numPr>
          <w:ilvl w:val="0"/>
          <w:numId w:val="1001"/>
        </w:numPr>
        <w:pStyle w:val="Compact"/>
      </w:pPr>
      <w:r>
        <w:rPr>
          <w:bCs/>
          <w:b/>
        </w:rPr>
        <w:t xml:space="preserve">Mental Health Support:</w:t>
      </w:r>
      <w:r>
        <w:t xml:space="preserve"> </w:t>
      </w:r>
      <w:r>
        <w:t xml:space="preserve">There is a growing recognition of postpartum depression and anxiety among mothers in Turkey. Midwives are increasingly expected to provide mental health screening, a role that requires additional training and resources not always available in the current system.</w:t>
      </w:r>
    </w:p>
    <w:bookmarkEnd w:id="24"/>
    <w:bookmarkStart w:id="25" w:name="future-directions-and-recommendations"/>
    <w:p>
      <w:pPr>
        <w:pStyle w:val="Heading2"/>
      </w:pPr>
      <w:r>
        <w:t xml:space="preserve">6. Future Directions and Recommendations</w:t>
      </w:r>
    </w:p>
    <w:p>
      <w:pPr>
        <w:pStyle w:val="FirstParagraph"/>
      </w:pPr>
      <w:r>
        <w:t xml:space="preserve">To enhance the effectiveness of midwifery care in Ankara, several recommendations are proposed:</w:t>
      </w:r>
    </w:p>
    <w:p>
      <w:pPr>
        <w:numPr>
          <w:ilvl w:val="0"/>
          <w:numId w:val="1002"/>
        </w:numPr>
        <w:pStyle w:val="Compact"/>
      </w:pPr>
      <w:r>
        <w:rPr>
          <w:bCs/>
          <w:b/>
        </w:rPr>
        <w:t xml:space="preserve">Promotion of Midwife-Led Units:</w:t>
      </w:r>
      <w:r>
        <w:t xml:space="preserve"> </w:t>
      </w:r>
      <w:r>
        <w:t xml:space="preserve">Expanding independent birth centers staffed primarily by midwives could offer women a less medicalized birthing experience, potentially reducing C-section rates.</w:t>
      </w:r>
    </w:p>
    <w:p>
      <w:pPr>
        <w:numPr>
          <w:ilvl w:val="0"/>
          <w:numId w:val="1002"/>
        </w:numPr>
        <w:pStyle w:val="Compact"/>
      </w:pPr>
      <w:r>
        <w:rPr>
          <w:bCs/>
          <w:b/>
        </w:rPr>
        <w:t xml:space="preserve">Continuing Education:</w:t>
      </w:r>
      <w:r>
        <w:t xml:space="preserve"> </w:t>
      </w:r>
      <w:r>
        <w:t xml:space="preserve">Regular training programs in mental health support, lactation consulting, and emergency care should be mandated for all practicing midwives.</w:t>
      </w:r>
    </w:p>
    <w:p>
      <w:pPr>
        <w:numPr>
          <w:ilvl w:val="0"/>
          <w:numId w:val="1002"/>
        </w:numPr>
        <w:pStyle w:val="Compact"/>
      </w:pPr>
      <w:r>
        <w:rPr>
          <w:bCs/>
          <w:b/>
        </w:rPr>
        <w:t xml:space="preserve">Patient Awareness Campaigns:</w:t>
      </w:r>
      <w:r>
        <w:t xml:space="preserve"> </w:t>
      </w:r>
      <w:r>
        <w:t xml:space="preserve">Public education initiatives in Ankara are needed to inform the population about the benefits of midwifery-led care during normal pregnancies.</w:t>
      </w:r>
    </w:p>
    <w:bookmarkEnd w:id="25"/>
    <w:bookmarkStart w:id="26" w:name="conclusion"/>
    <w:p>
      <w:pPr>
        <w:pStyle w:val="Heading2"/>
      </w:pPr>
      <w:r>
        <w:t xml:space="preserve">7. Conclusion</w:t>
      </w:r>
    </w:p>
    <w:p>
      <w:pPr>
        <w:pStyle w:val="FirstParagraph"/>
      </w:pPr>
      <w:r>
        <w:t xml:space="preserve">In conclusion, the midwife in Ankara, Turkey, plays a vital yet complex role in the healthcare ecosystem. As a professional group that has evolved from traditional practices to highly educated clinical providers, midwives are indispensable to maternal health outcomes. The unique urban environment of Ankara offers both opportunities for innovation and challenges related to resource allocation and cultural expectations.</w:t>
      </w:r>
    </w:p>
    <w:p>
      <w:pPr>
        <w:pStyle w:val="BodyText"/>
      </w:pPr>
      <w:r>
        <w:t xml:space="preserve">By strengthening the legal standing of midwives, enhancing interdisciplinary collaboration, and addressing workload issues, Turkey can further optimize its maternal healthcare system. The continued integration of evidence-based midwifery practices in Ankara will not only benefit mothers in the capital but also serve as a model for other regions within Turkey striving for equitable and high-quality reproductive health services.</w:t>
      </w:r>
    </w:p>
    <w:bookmarkEnd w:id="26"/>
    <w:bookmarkStart w:id="27" w:name="references"/>
    <w:p>
      <w:pPr>
        <w:pStyle w:val="Heading2"/>
      </w:pPr>
      <w:r>
        <w:t xml:space="preserve">8. References</w:t>
      </w:r>
    </w:p>
    <w:p>
      <w:pPr>
        <w:pStyle w:val="FirstParagraph"/>
      </w:pPr>
      <w:r>
        <w:rPr>
          <w:iCs/>
          <w:i/>
        </w:rPr>
        <w:t xml:space="preserve">(Note: In a formal academic submission, detailed citations would be listed here including journals from the Turkish Journal of Obstetrics and Gynecology, World Health Organization reports on maternal health in Turkey, and data from the Turkish Statistical Institute.)</w:t>
      </w:r>
    </w:p>
    <w:p>
      <w:pPr>
        <w:numPr>
          <w:ilvl w:val="0"/>
          <w:numId w:val="1003"/>
        </w:numPr>
        <w:pStyle w:val="Compact"/>
      </w:pPr>
      <w:r>
        <w:t xml:space="preserve">Turkish Ministry of Health. (2023). *Annual Report on Maternal and Child Health Services.*</w:t>
      </w:r>
    </w:p>
    <w:p>
      <w:pPr>
        <w:numPr>
          <w:ilvl w:val="0"/>
          <w:numId w:val="1003"/>
        </w:numPr>
        <w:pStyle w:val="Compact"/>
      </w:pPr>
      <w:r>
        <w:t xml:space="preserve">Hacettepe University Faculty of Nursing. (2021). *Curriculum Standards for Midwifery Education in Turkey.</w:t>
      </w:r>
    </w:p>
    <w:p>
      <w:pPr>
        <w:numPr>
          <w:ilvl w:val="0"/>
          <w:numId w:val="1003"/>
        </w:numPr>
        <w:pStyle w:val="Compact"/>
      </w:pPr>
      <w:r>
        <w:t xml:space="preserve">World Health Organization. (2020). *State of the World’s Midwifery: Turkey Case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Midwifery in Ankara, Turkey: A Research Analysis</dc:title>
  <dc:creator/>
  <dc:language>en</dc:language>
  <cp:keywords/>
  <dcterms:created xsi:type="dcterms:W3CDTF">2026-07-29T14:26:05Z</dcterms:created>
  <dcterms:modified xsi:type="dcterms:W3CDTF">2026-07-29T14:26:05Z</dcterms:modified>
</cp:coreProperties>
</file>

<file path=docProps/custom.xml><?xml version="1.0" encoding="utf-8"?>
<Properties xmlns="http://schemas.openxmlformats.org/officeDocument/2006/custom-properties" xmlns:vt="http://schemas.openxmlformats.org/officeDocument/2006/docPropsVTypes"/>
</file>