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r>
        <w:t xml:space="preserve"> </w:t>
      </w:r>
      <w:r>
        <w:t xml:space="preserve">A</w:t>
      </w:r>
      <w:r>
        <w:t xml:space="preserve"> </w:t>
      </w:r>
      <w:r>
        <w:t xml:space="preserve">Research</w:t>
      </w:r>
      <w:r>
        <w:t xml:space="preserve"> </w:t>
      </w:r>
      <w:r>
        <w:t xml:space="preserve">Paper</w:t>
      </w:r>
    </w:p>
    <w:bookmarkStart w:id="20" w:name="X12f437bbc22c908f7cec409202d71d6f79555d5"/>
    <w:p>
      <w:pPr>
        <w:pStyle w:val="Heading1"/>
      </w:pPr>
      <w:r>
        <w:t xml:space="preserve">The Role and Evolution of the Midwife in United Arab Emirates Abu Dhabi: A Research Paper</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Healthcare Policy and Nursing Practice</w:t>
      </w:r>
    </w:p>
    <w:bookmarkEnd w:id="20"/>
    <w:bookmarkStart w:id="21" w:name="abstract"/>
    <w:p>
      <w:pPr>
        <w:pStyle w:val="Heading1"/>
      </w:pPr>
      <w:r>
        <w:t xml:space="preserve">Abstract</w:t>
      </w:r>
    </w:p>
    <w:p>
      <w:pPr>
        <w:pStyle w:val="FirstParagraph"/>
      </w:pPr>
      <w:r>
        <w:t xml:space="preserve">This Research Paper examines the critical role of the</w:t>
      </w:r>
      <w:r>
        <w:t xml:space="preserve"> </w:t>
      </w:r>
      <w:r>
        <w:rPr>
          <w:bCs/>
          <w:b/>
        </w:rPr>
        <w:t xml:space="preserve">Midwife</w:t>
      </w:r>
      <w:r>
        <w:t xml:space="preserve"> </w:t>
      </w:r>
      <w:r>
        <w:t xml:space="preserve">within the healthcare infrastructure of</w:t>
      </w:r>
      <w:r>
        <w:t xml:space="preserve"> </w:t>
      </w:r>
      <w:r>
        <w:rPr>
          <w:bCs/>
          <w:b/>
        </w:rPr>
        <w:t xml:space="preserve">United Arab Emirates Abu Dhabi</w:t>
      </w:r>
      <w:r>
        <w:t xml:space="preserve">. As part of a broader national vision to enhance maternal and child health outcomes, this study analyzes how professional midwifery practices have evolved in response to demographic shifts, cultural nuances, and regulatory frameworks specific to the region. The findings suggest that integrating specialized midwifery models into the healthcare system is essential for achieving sustainable public health goals in</w:t>
      </w:r>
      <w:r>
        <w:t xml:space="preserve"> </w:t>
      </w:r>
      <w:r>
        <w:rPr>
          <w:bCs/>
          <w:b/>
        </w:rPr>
        <w:t xml:space="preserve">United Arab Emirates Abu Dhabi</w:t>
      </w:r>
      <w:r>
        <w:t xml:space="preserve">.</w:t>
      </w:r>
    </w:p>
    <w:bookmarkEnd w:id="21"/>
    <w:bookmarkStart w:id="22" w:name="introduction"/>
    <w:p>
      <w:pPr>
        <w:pStyle w:val="Heading1"/>
      </w:pPr>
      <w:r>
        <w:t xml:space="preserve">Introduction</w:t>
      </w:r>
    </w:p>
    <w:p>
      <w:pPr>
        <w:pStyle w:val="FirstParagraph"/>
      </w:pPr>
      <w:r>
        <w:t xml:space="preserve">In recent decades, the healthcare landscape of</w:t>
      </w:r>
      <w:r>
        <w:t xml:space="preserve"> </w:t>
      </w:r>
      <w:r>
        <w:rPr>
          <w:bCs/>
          <w:b/>
        </w:rPr>
        <w:t xml:space="preserve">United Arab Emirates Abu Dhabi</w:t>
      </w:r>
      <w:r>
        <w:t xml:space="preserve"> </w:t>
      </w:r>
      <w:r>
        <w:t xml:space="preserve">has undergone a profound transformation. Driven by Vision 2030 and subsequent health sector strategies, there has been a marked shift from acute care models to preventive and primary care approaches. Central to this transition is the recognition of the</w:t>
      </w:r>
      <w:r>
        <w:t xml:space="preserve"> </w:t>
      </w:r>
      <w:r>
        <w:rPr>
          <w:bCs/>
          <w:b/>
        </w:rPr>
        <w:t xml:space="preserve">Midwife</w:t>
      </w:r>
      <w:r>
        <w:t xml:space="preserve"> </w:t>
      </w:r>
      <w:r>
        <w:t xml:space="preserve">as an indispensable pillar of maternal healthcare. Historically, childbirth in many Arab societies was managed within family or community settings; however, modernization has necessitated professionalized medical oversight.</w:t>
      </w:r>
    </w:p>
    <w:p>
      <w:pPr>
        <w:pStyle w:val="BodyText"/>
      </w:pPr>
      <w:r>
        <w:t xml:space="preserve">The</w:t>
      </w:r>
      <w:r>
        <w:t xml:space="preserve"> </w:t>
      </w:r>
      <w:r>
        <w:rPr>
          <w:bCs/>
          <w:b/>
        </w:rPr>
        <w:t xml:space="preserve">Middle East</w:t>
      </w:r>
      <w:r>
        <w:t xml:space="preserve">, and specifically</w:t>
      </w:r>
      <w:r>
        <w:t xml:space="preserve"> </w:t>
      </w:r>
      <w:r>
        <w:rPr>
          <w:bCs/>
          <w:b/>
        </w:rPr>
        <w:t xml:space="preserve">United Arab Emirates Abu Dhabi</w:t>
      </w:r>
      <w:r>
        <w:t xml:space="preserve">, presents a unique context for midwifery practice. The population is characterized by a significant expatriate demographic alongside local Emirati citizens, creating diverse cultural and linguistic requirements for healthcare providers. This Research Paper argues that the effective deployment of the</w:t>
      </w:r>
      <w:r>
        <w:t xml:space="preserve"> </w:t>
      </w:r>
      <w:r>
        <w:rPr>
          <w:bCs/>
          <w:b/>
        </w:rPr>
        <w:t xml:space="preserve">Midwife</w:t>
      </w:r>
      <w:r>
        <w:t xml:space="preserve"> </w:t>
      </w:r>
      <w:r>
        <w:t xml:space="preserve">in</w:t>
      </w:r>
      <w:r>
        <w:t xml:space="preserve"> </w:t>
      </w:r>
      <w:r>
        <w:rPr>
          <w:bCs/>
          <w:b/>
        </w:rPr>
        <w:t xml:space="preserve">United Arab Emirates Abu Dhabi</w:t>
      </w:r>
      <w:r>
        <w:t xml:space="preserve"> </w:t>
      </w:r>
      <w:r>
        <w:t xml:space="preserve">requires not only clinical expertise but also cultural competence and adherence to rigorous regulatory standards established by local health authorities.</w:t>
      </w:r>
    </w:p>
    <w:bookmarkEnd w:id="22"/>
    <w:bookmarkStart w:id="23" w:name="X49148bdfd68d8cd095beed85206ae5ca88e06b4"/>
    <w:p>
      <w:pPr>
        <w:pStyle w:val="Heading1"/>
      </w:pPr>
      <w:r>
        <w:t xml:space="preserve">Historical Context and Regulatory Frameworks</w:t>
      </w:r>
    </w:p>
    <w:p>
      <w:pPr>
        <w:pStyle w:val="FirstParagraph"/>
      </w:pPr>
      <w:r>
        <w:t xml:space="preserve">The professionalization of midwifery in</w:t>
      </w:r>
      <w:r>
        <w:t xml:space="preserve"> </w:t>
      </w:r>
      <w:r>
        <w:rPr>
          <w:bCs/>
          <w:b/>
        </w:rPr>
        <w:t xml:space="preserve">United Arab Emirates Abu Dhabi</w:t>
      </w:r>
      <w:r>
        <w:t xml:space="preserve"> </w:t>
      </w:r>
      <w:r>
        <w:t xml:space="preserve">has been guided by the Department of Health (DoH). Historically, nursing roles encompassed many duties now associated with specialized midwifery. However, as maternal mortality rates dropped and neonatal care requirements became more complex, the need for a distinct professional identity for the</w:t>
      </w:r>
      <w:r>
        <w:t xml:space="preserve"> </w:t>
      </w:r>
      <w:r>
        <w:rPr>
          <w:bCs/>
          <w:b/>
        </w:rPr>
        <w:t xml:space="preserve">Midwife</w:t>
      </w:r>
      <w:r>
        <w:t xml:space="preserve"> </w:t>
      </w:r>
      <w:r>
        <w:t xml:space="preserve">became apparent.</w:t>
      </w:r>
    </w:p>
    <w:p>
      <w:pPr>
        <w:pStyle w:val="BodyText"/>
      </w:pPr>
      <w:r>
        <w:t xml:space="preserve">The regulatory environment in</w:t>
      </w:r>
      <w:r>
        <w:t xml:space="preserve"> </w:t>
      </w:r>
      <w:r>
        <w:rPr>
          <w:bCs/>
          <w:b/>
        </w:rPr>
        <w:t xml:space="preserve">United Arab Emirates Abu Dhabi</w:t>
      </w:r>
      <w:r>
        <w:t xml:space="preserve">United Arab Emirates Abu Dhabi often operates within a multidisciplinary team structure, integrating the</w:t>
      </w:r>
      <w:r>
        <w:t xml:space="preserve"> </w:t>
      </w:r>
      <w:r>
        <w:rPr>
          <w:bCs/>
          <w:b/>
        </w:rPr>
        <w:t xml:space="preserve">Midwife</w:t>
      </w:r>
      <w:r>
        <w:t xml:space="preserve">, obstetricians, and pediatricians to ensure comprehensive care. This collaborative approach is vital in a region that attracts high-risk pregnancies from across the globe.</w:t>
      </w:r>
    </w:p>
    <w:bookmarkEnd w:id="23"/>
    <w:bookmarkStart w:id="24" w:name="Xf44ea8d2cabbfa4b5ebdfec10baade4b3c43686"/>
    <w:p>
      <w:pPr>
        <w:pStyle w:val="Heading1"/>
      </w:pPr>
      <w:r>
        <w:t xml:space="preserve">Cultural Considerations and Patient-Centered Care</w:t>
      </w:r>
    </w:p>
    <w:p>
      <w:pPr>
        <w:pStyle w:val="FirstParagraph"/>
      </w:pPr>
      <w:r>
        <w:t xml:space="preserve">A defining characteristic of midwifery practice in</w:t>
      </w:r>
      <w:r>
        <w:t xml:space="preserve"> </w:t>
      </w:r>
      <w:r>
        <w:rPr>
          <w:bCs/>
          <w:b/>
        </w:rPr>
        <w:t xml:space="preserve">United Arab Emirates Abu Dhabi</w:t>
      </w:r>
      <w:r>
        <w:t xml:space="preserve">Middle East places a high value on privacy, modesty, and family involvement in medical decision-making. Consequently, the role of the</w:t>
      </w:r>
    </w:p>
    <w:p>
      <w:pPr>
        <w:pStyle w:val="BodyText"/>
      </w:pPr>
      <w:r>
        <w:t xml:space="preserve">Midwife extends beyond biological care to include psychosocial support that aligns with these values.</w:t>
      </w:r>
    </w:p>
    <w:p>
      <w:pPr>
        <w:pStyle w:val="BodyText"/>
      </w:pPr>
      <w:r>
        <w:t xml:space="preserve">In</w:t>
      </w:r>
      <w:r>
        <w:t xml:space="preserve"> </w:t>
      </w:r>
      <w:r>
        <w:rPr>
          <w:bCs/>
          <w:b/>
        </w:rPr>
        <w:t xml:space="preserve">United Arab Emirates Abu Dhabi</w:t>
      </w:r>
      <w:r>
        <w:t xml:space="preserve">, midwives are trained to navigate interactions between female patients and male healthcare providers when necessary, ensuring comfort and compliance with Islamic principles. Furthermore, the concept of the extended family is paramount. The</w:t>
      </w:r>
    </w:p>
    <w:p>
      <w:pPr>
        <w:pStyle w:val="BodyText"/>
      </w:pPr>
      <w:r>
        <w:t xml:space="preserve">Middle East social structure means that childbirth is often a communal event rather than an isolated medical procedure. Midwives in this region must therefore be skilled communicators who can educate not just the mother but also her husband and extended family members regarding prenatal and postnatal care.</w:t>
      </w:r>
    </w:p>
    <w:p>
      <w:pPr>
        <w:pStyle w:val="BodyText"/>
      </w:pPr>
      <w:r>
        <w:t xml:space="preserve">This cultural sensitivity is a key differentiator for midwifery services in</w:t>
      </w:r>
      <w:r>
        <w:t xml:space="preserve"> </w:t>
      </w:r>
      <w:r>
        <w:rPr>
          <w:bCs/>
          <w:b/>
        </w:rPr>
        <w:t xml:space="preserve">United Arab Emirates Abu Dhabi</w:t>
      </w:r>
      <w:r>
        <w:t xml:space="preserve">. Research indicates that when patients feel their cultural identity is respected, they are more likely to adhere to medical advice, leading to better health outcomes. The</w:t>
      </w:r>
    </w:p>
    <w:p>
      <w:pPr>
        <w:pStyle w:val="BodyText"/>
      </w:pPr>
      <w:r>
        <w:t xml:space="preserve">Middle East thus offers a unique testing ground for culturally adapted midwifery models that can potentially be applied in other diverse societies.</w:t>
      </w:r>
    </w:p>
    <w:bookmarkEnd w:id="24"/>
    <w:bookmarkStart w:id="25" w:name="challenges-and-future-opportunities"/>
    <w:p>
      <w:pPr>
        <w:pStyle w:val="Heading1"/>
      </w:pPr>
      <w:r>
        <w:t xml:space="preserve">Challenges and Future Opportunities</w:t>
      </w:r>
    </w:p>
    <w:p>
      <w:pPr>
        <w:pStyle w:val="FirstParagraph"/>
      </w:pPr>
      <w:r>
        <w:t xml:space="preserve">Despite significant progress, the practice of midwifery in</w:t>
      </w:r>
      <w:r>
        <w:t xml:space="preserve"> </w:t>
      </w:r>
      <w:r>
        <w:rPr>
          <w:bCs/>
          <w:b/>
        </w:rPr>
        <w:t xml:space="preserve">United Arab Emirates Abu Dhabi</w:t>
      </w:r>
      <w:r>
        <w:t xml:space="preserve">Middle East remains attractive to top-tier midwifery talent requires competitive compensation and clear career progression pathways.</w:t>
      </w:r>
    </w:p>
    <w:p>
      <w:pPr>
        <w:pStyle w:val="BodyText"/>
      </w:pPr>
      <w:r>
        <w:t xml:space="preserve">Another challenge is the rising prevalence of lifestyle-related conditions such as diabetes and obesity, which complicate pregnancies. The</w:t>
      </w:r>
      <w:r>
        <w:t xml:space="preserve"> </w:t>
      </w:r>
      <w:r>
        <w:rPr>
          <w:bCs/>
          <w:b/>
        </w:rPr>
        <w:t xml:space="preserve">Middle East</w:t>
      </w:r>
      <w:r>
        <w:t xml:space="preserve">United Arab Emirates Abu Dhabi, this necessitates that midwives are equipped with advanced skills in risk assessment and management.</w:t>
      </w:r>
    </w:p>
    <w:p>
      <w:pPr>
        <w:pStyle w:val="BodyText"/>
      </w:pPr>
      <w:r>
        <w:t xml:space="preserve">Looking forward, there is immense potential for expanding the scope of practice for the</w:t>
      </w:r>
      <w:r>
        <w:t xml:space="preserve"> </w:t>
      </w:r>
      <w:r>
        <w:rPr>
          <w:bCs/>
          <w:b/>
        </w:rPr>
        <w:t xml:space="preserve">Midwife</w:t>
      </w:r>
      <w:r>
        <w:t xml:space="preserve">. Initiatives to increase home births or community-based birthing centers could alleviate pressure on hospitals. However, such expansions must be balanced with robust safety protocols. The government's push towards digital health and telemedicine in</w:t>
      </w:r>
      <w:r>
        <w:t xml:space="preserve"> </w:t>
      </w:r>
      <w:r>
        <w:rPr>
          <w:bCs/>
          <w:b/>
        </w:rPr>
        <w:t xml:space="preserve">United Arab Emirates Abu Dhabi</w:t>
      </w:r>
    </w:p>
    <w:bookmarkEnd w:id="25"/>
    <w:bookmarkStart w:id="27" w:name="conclusion"/>
    <w:p>
      <w:pPr>
        <w:pStyle w:val="Heading1"/>
      </w:pPr>
      <w:r>
        <w:t xml:space="preserve">Conclusion</w:t>
      </w:r>
    </w:p>
    <w:p>
      <w:pPr>
        <w:pStyle w:val="FirstParagraph"/>
      </w:pPr>
      <w:r>
        <w:t xml:space="preserve">In conclusion, the</w:t>
      </w:r>
    </w:p>
    <w:p>
      <w:pPr>
        <w:pStyle w:val="BodyText"/>
      </w:pPr>
      <w:r>
        <w:t xml:space="preserve">Midwife plays a pivotal role in the healthcare ecosystem of United Arab Emirates Abu Dhabi. As this city-state continues to position itself as a global hub for medical excellence, recognizing and empowering midwifery professionals is crucial. The integration of clinical expertise with cultural sensitivity defines the unique contribution of midwives in</w:t>
      </w:r>
      <w:r>
        <w:t xml:space="preserve"> </w:t>
      </w:r>
      <w:r>
        <w:rPr>
          <w:bCs/>
          <w:b/>
        </w:rPr>
        <w:t xml:space="preserve">United Arab Emirates Abu Dhabi</w:t>
      </w:r>
      <w:r>
        <w:t xml:space="preserve">.</w:t>
      </w:r>
    </w:p>
    <w:p>
      <w:pPr>
        <w:pStyle w:val="BodyText"/>
      </w:pPr>
      <w:r>
        <w:t xml:space="preserve">The findings of this Research Paper highlight that while challenges exist, particularly regarding workforce stability and rising complexity of cases, the trajectory for midwifery in the region is positive. By adhering to strict regulatory standards and embracing a patient-centered approach that respects</w:t>
      </w:r>
    </w:p>
    <w:p>
      <w:pPr>
        <w:pStyle w:val="BodyText"/>
      </w:pPr>
      <w:r>
        <w:t xml:space="preserve">Middle East cultural norms, midwives can significantly enhance maternal and neonatal outcomes. Future policy developments should focus on professional autonomy, continuous education, and the integration of technology to further solidify the role of the</w:t>
      </w:r>
      <w:r>
        <w:t xml:space="preserve"> </w:t>
      </w:r>
      <w:r>
        <w:rPr>
          <w:bCs/>
          <w:b/>
        </w:rPr>
        <w:t xml:space="preserve">Midwife</w:t>
      </w:r>
      <w:r>
        <w:t xml:space="preserve">United Arab Emirates Abu Dhabi.</w:t>
      </w:r>
    </w:p>
    <w:bookmarkStart w:id="26" w:name="references-and-further-reading-note"/>
    <w:p>
      <w:pPr>
        <w:pStyle w:val="Heading2"/>
      </w:pPr>
      <w:r>
        <w:t xml:space="preserve">References and Further Reading Note</w:t>
      </w:r>
    </w:p>
    <w:p>
      <w:pPr>
        <w:pStyle w:val="FirstParagraph"/>
      </w:pPr>
      <w:r>
        <w:rPr>
          <w:iCs/>
          <w:i/>
        </w:rPr>
        <w:t xml:space="preserve">Note: This document is formatted as a Research Paper overview. In an academic setting, specific citations from the Department of Health Abu Dhabi reports, World Health Organization (WHO) guidelines on maternal health, and peer-reviewed journals focusing on healthcare in the GCC region would be included here to substantiate the claims made regarding United Arab Emirates Abu Dhabi.</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Midwife in United Arab Emirates Abu Dhabi: A Research Paper</dc:title>
  <dc:creator/>
  <dc:language>en</dc:language>
  <cp:keywords/>
  <dcterms:created xsi:type="dcterms:W3CDTF">2026-07-29T16:27:09Z</dcterms:created>
  <dcterms:modified xsi:type="dcterms:W3CDTF">2026-07-29T16:27:09Z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