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f35dce592228ce07b2150e6b78df2aad0a7110d"/>
    <w:p>
      <w:pPr>
        <w:pStyle w:val="Heading1"/>
      </w:pPr>
      <w:r>
        <w:t xml:space="preserve">The Role of the Midwife in United Kingdom Birmingham: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MATERNAL &amp; CHILD HEALTH CARE / NURSING PRACTICE</w:t>
      </w:r>
      <w:r>
        <w:br/>
      </w:r>
      <w:r>
        <w:rPr>
          <w:bCs/>
          <w:b/>
        </w:rPr>
        <w:t xml:space="preserve">Region Focus:</w:t>
      </w:r>
      <w:r>
        <w:t xml:space="preserve">Birmingham, United Kingdom</w:t>
      </w:r>
    </w:p>
    <w:bookmarkStart w:id="20" w:name="abstract"/>
    <w:p>
      <w:pPr>
        <w:pStyle w:val="Heading3"/>
      </w:pPr>
      <w:r>
        <w:t xml:space="preserve">Abstract</w:t>
      </w:r>
    </w:p>
    <w:p>
      <w:pPr>
        <w:pStyle w:val="FirstParagraph"/>
      </w:pPr>
      <w:r>
        <w:t xml:space="preserve">This research paper explores the critical role of the midwife within the healthcare infrastructure of Birmingham, United Kingdom. As a diverse urban center with unique demographic challenges, Birmingham presents specific opportunities and hurdles for maternal health services. This document examines the scope of midwifery practice in this region, analyzing how registered midwives provide holistic care to mothers and neonates across various settings, including hospitals such as the Queen Elizabeth Hospital Birmingham (QEHB) and community-based units. Furthermore, it addresses current challenges related to staffing shortages, cultural competency in a multicultural society, and the implementation of digital health technologies. The paper concludes that the midwife remains an indispensable asset to the National Health Service (NHS) in Birmingham, advocating for increased support and specialized training to maintain high standards of care.</w:t>
      </w:r>
    </w:p>
    <w:bookmarkEnd w:id="20"/>
    <w:bookmarkStart w:id="21" w:name="introduction"/>
    <w:p>
      <w:pPr>
        <w:pStyle w:val="Heading2"/>
      </w:pPr>
      <w:r>
        <w:t xml:space="preserve">1. Introduction</w:t>
      </w:r>
    </w:p>
    <w:p>
      <w:pPr>
        <w:pStyle w:val="FirstParagraph"/>
      </w:pPr>
      <w:r>
        <w:t xml:space="preserve">Midwifery is a distinct profession that focuses on supporting women during pregnancy, childbirth, and the postnatal period. In the United Kingdom, midwives are regulated by the Nursing and Midwifery Council (NMC) and serve as primary healthcare providers for low-risk pregnancies. Birmingham, situated in the West Midlands of England, is one of the most populous cities in Europe with a highly diverse population. This diversity brings unique cultural dynamics that directly influence maternity services. The focus of this research paper is to analyze how midwives navigate these complexities within the specific context of United Kingdom Birmingham.</w:t>
      </w:r>
    </w:p>
    <w:p>
      <w:pPr>
        <w:pStyle w:val="BodyText"/>
      </w:pPr>
      <w:r>
        <w:t xml:space="preserve">The significance of this study lies in understanding local adaptations to national policies. While the NHS provides a framework for care across the UK, local implementation varies based on population needs. In Birmingham, midwives must address health inequalities that disproportionately affect minority ethnic groups and socio-economically disadvantaged communities. This paper aims to highlight these nuances and evaluate the effectiveness of current midwifery models in ensuring equitable outcomes for mothers and babies in this vibrant metropolitan area.</w:t>
      </w:r>
    </w:p>
    <w:bookmarkEnd w:id="21"/>
    <w:bookmarkStart w:id="24" w:name="Xecc9d77c1da879ab95d0697665f7d5cb3ffca34"/>
    <w:p>
      <w:pPr>
        <w:pStyle w:val="Heading2"/>
      </w:pPr>
      <w:r>
        <w:t xml:space="preserve">2. Scope of Midwifery Practice in Birmingham</w:t>
      </w:r>
    </w:p>
    <w:p>
      <w:pPr>
        <w:pStyle w:val="FirstParagraph"/>
      </w:pPr>
      <w:r>
        <w:t xml:space="preserve">The practice of a midwife in Birmingham encompasses a wide range of responsibilities, extending beyond clinical delivery management. The continuum of care is central to modern midwifery, requiring practitioners to engage with patients from preconception through to the fourth trimester.</w:t>
      </w:r>
    </w:p>
    <w:bookmarkStart w:id="22" w:name="hospital-based-care"/>
    <w:p>
      <w:pPr>
        <w:pStyle w:val="Heading3"/>
      </w:pPr>
      <w:r>
        <w:t xml:space="preserve">2.1 Hospital-Based Care</w:t>
      </w:r>
    </w:p>
    <w:p>
      <w:pPr>
        <w:pStyle w:val="FirstParagraph"/>
      </w:pPr>
      <w:r>
        <w:t xml:space="preserve">In Birmingham’s major tertiary centers, such as the Queen Elizabeth Hospital Birmingham and City Hospital NHS Trust, midwives play a pivotal role in labor and delivery wards. These units handle both routine births and complex cases requiring multidisciplinary teamwork with obstetricians, neonatologists, and anesthesiologists. Midwives here are responsible for continuous monitoring of fetal well-being, pain management strategies that often favor non-pharmacological methods initially, and immediate postnatal assessments. The high volume of births in these hospitals necessitates efficient workflow management while maintaining individualized care standards.</w:t>
      </w:r>
    </w:p>
    <w:bookmarkEnd w:id="22"/>
    <w:bookmarkStart w:id="23" w:name="community-midwifery-services"/>
    <w:p>
      <w:pPr>
        <w:pStyle w:val="Heading3"/>
      </w:pPr>
      <w:r>
        <w:t xml:space="preserve">2.2 Community Midwifery Services</w:t>
      </w:r>
    </w:p>
    <w:p>
      <w:pPr>
        <w:pStyle w:val="FirstParagraph"/>
      </w:pPr>
      <w:r>
        <w:t xml:space="preserve">A significant portion of midwifery activity in Birmingham occurs within the community. Community matrons and generalist midwives provide home visits to new mothers, particularly during the first few weeks post-birth. This model is crucial for identifying early signs of postpartum depression, ensuring successful breastfeeding initiation, and checking newborn development without requiring hospital transport. For many families in diverse neighborhoods across Birmingham, these community services represent a vital link to the healthcare system, reducing barriers to access for those who may face language or transportation challenges.</w:t>
      </w:r>
    </w:p>
    <w:bookmarkEnd w:id="23"/>
    <w:bookmarkEnd w:id="24"/>
    <w:bookmarkStart w:id="25" w:name="cultural-competency-and-diversity"/>
    <w:p>
      <w:pPr>
        <w:pStyle w:val="Heading2"/>
      </w:pPr>
      <w:r>
        <w:t xml:space="preserve">3. Cultural Competency and Diversity</w:t>
      </w:r>
    </w:p>
    <w:p>
      <w:pPr>
        <w:pStyle w:val="FirstParagraph"/>
      </w:pPr>
      <w:r>
        <w:t xml:space="preserve">Birmingham is renowned for its multicultural fabric, with significant populations from South Asian, African Caribbean, and other global communities. This diversity profoundly impacts the role of the midwife. A successful midwife in this region must possess high levels of cultural humility and competency. This involves understanding varied dietary restrictions during pregnancy, recognizing different cultural attitudes toward pain expression during labor, and respecting religious practices regarding modesty and prayer.</w:t>
      </w:r>
    </w:p>
    <w:p>
      <w:pPr>
        <w:pStyle w:val="BodyText"/>
      </w:pPr>
      <w:r>
        <w:t xml:space="preserve">Research indicates that health inequalities persist in Birmingham, with certain ethnic groups experiencing higher rates of maternal morbidity. For instance, Black African and Caribbean women in the UK statistically face higher risks of maternal mortality compared to White British women. Midwives are on the front lines of addressing these disparities through proactive risk assessment and culturally sensitive communication. Training programs for midwifery students in Birmingham increasingly emphasize anti-racist practice and implicit bias awareness to ensure equitable treatment for all patients.</w:t>
      </w:r>
    </w:p>
    <w:bookmarkEnd w:id="25"/>
    <w:bookmarkStart w:id="26" w:name="Xa24f3a7c642144ee01837e724822e8cfd8cb65d"/>
    <w:p>
      <w:pPr>
        <w:pStyle w:val="Heading2"/>
      </w:pPr>
      <w:r>
        <w:t xml:space="preserve">4. Challenges Facing the Midwifery Profession</w:t>
      </w:r>
    </w:p>
    <w:p>
      <w:pPr>
        <w:pStyle w:val="FirstParagraph"/>
      </w:pPr>
      <w:r>
        <w:t xml:space="preserve">Despite the essential nature of their work, midwives in United Kingdom Birmingham face significant systemic challenges. The primary concern is workforce shortage and retention. High workloads, emotional burnout, and pressure from incidents have led to increased resignation rates among registered nurses and midwives nationwide, including in the West Midlands.</w:t>
      </w:r>
    </w:p>
    <w:p>
      <w:pPr>
        <w:pStyle w:val="BodyText"/>
      </w:pPr>
      <w:r>
        <w:t xml:space="preserve">Furthermore, there is a growing need for integration of digital health technologies. While telehealth offers convenience for routine follow-ups in Birmingham’s urban sprawl, not all patients have equal access to reliable internet or smartphones. Midwives must navigate this "digital divide," ensuring that vulnerable populations are not excluded from beneficial remote care options while adapting to new electronic record-keeping systems.</w:t>
      </w:r>
    </w:p>
    <w:bookmarkEnd w:id="26"/>
    <w:bookmarkStart w:id="27" w:name="future-directions-and-recommendations"/>
    <w:p>
      <w:pPr>
        <w:pStyle w:val="Heading2"/>
      </w:pPr>
      <w:r>
        <w:t xml:space="preserve">5. Future Directions and Recommendations</w:t>
      </w:r>
    </w:p>
    <w:p>
      <w:pPr>
        <w:pStyle w:val="FirstParagraph"/>
      </w:pPr>
      <w:r>
        <w:t xml:space="preserve">To sustain high-quality maternity services in Birmingham, several recommendations are proposed. Firstly, increased investment in recruitment campaigns targeting underrepresented communities can help build a midwifery workforce that better reflects the population it serves. Secondly, enhanced support structures for mental health among midwives themselves are essential to reduce burnout and improve patient care continuity. Thirdly, collaboration between local trusts and universities should focus on specialized training in complex cultural needs and high-risk pregnancy management.</w:t>
      </w:r>
    </w:p>
    <w:p>
      <w:pPr>
        <w:pStyle w:val="BodyText"/>
      </w:pPr>
      <w:r>
        <w:t xml:space="preserve">Additionally, policy makers must recognize the economic value of community-based midwifery. By preventing unnecessary hospital admissions through robust community support, the NHS can save resources while improving patient satisfaction. Birmingham serves as a microcosm for wider UK challenges; thus, innovations in midwifery practice here can serve as models for other urban centers.</w:t>
      </w:r>
    </w:p>
    <w:bookmarkEnd w:id="27"/>
    <w:bookmarkStart w:id="28" w:name="conclusion"/>
    <w:p>
      <w:pPr>
        <w:pStyle w:val="Heading2"/>
      </w:pPr>
      <w:r>
        <w:t xml:space="preserve">6. Conclusion</w:t>
      </w:r>
    </w:p>
    <w:p>
      <w:pPr>
        <w:pStyle w:val="FirstParagraph"/>
      </w:pPr>
      <w:r>
        <w:t xml:space="preserve">In conclusion, the midwife remains the cornerstone of maternity care in United Kingdom Birmingham. Through their clinical expertise, compassionate advocacy, and cultural adaptability, midwives ensure that mothers and babies receive safe and dignified care amidst a diverse urban landscape. However, addressing workforce sustainability and health inequalities requires concerted effort from policymakers, healthcare providers, and educational institutions. By strengthening the position of the midwife within this dynamic city, Birmingham can continue to lead in delivering equitable maternal health outcomes.</w:t>
      </w:r>
    </w:p>
    <w:bookmarkEnd w:id="28"/>
    <w:bookmarkStart w:id="29" w:name="references"/>
    <w:p>
      <w:pPr>
        <w:pStyle w:val="Heading2"/>
      </w:pPr>
      <w:r>
        <w:t xml:space="preserve">7. References</w:t>
      </w:r>
    </w:p>
    <w:p>
      <w:pPr>
        <w:pStyle w:val="FirstParagraph"/>
      </w:pPr>
      <w:r>
        <w:t xml:space="preserve">Nursing and Midwifery Council (NMC). (2021). The Code: Professional standards of practice and behaviour for nurses, midwives and nursing associates.</w:t>
      </w:r>
    </w:p>
    <w:p>
      <w:pPr>
        <w:pStyle w:val="BodyText"/>
      </w:pPr>
      <w:r>
        <w:t xml:space="preserve">Birmingham Women's Hospitals NHS Foundation Trust. (2023). Maternity Services Annual Report.</w:t>
      </w:r>
    </w:p>
    <w:p>
      <w:pPr>
        <w:pStyle w:val="BodyText"/>
      </w:pPr>
      <w:r>
        <w:t xml:space="preserve">National Institute for Health and Care Excellence (NICE). (2021). Intrapartum care: Intrapartum care for healthy women and babies [NG19].</w:t>
      </w:r>
    </w:p>
    <w:p>
      <w:pPr>
        <w:pStyle w:val="BodyText"/>
      </w:pPr>
      <w:r>
        <w:t xml:space="preserve">Campbell, D., &amp; Macfarlane, A. (2020). The role of community midwives in urban settings: A review of literature. Journal of Midwifery Research.</w:t>
      </w:r>
    </w:p>
    <w:p>
      <w:pPr>
        <w:pStyle w:val="BodyText"/>
      </w:pPr>
      <w:r>
        <w:t xml:space="preserve">West Midlands Integrated Care System. (2022). Health Inequalities Strategy for Maternal and Child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United Kingdom Birmingham: A Comprehensive Research Paper</dc:title>
  <dc:creator/>
  <dc:language>en</dc:language>
  <cp:keywords/>
  <dcterms:created xsi:type="dcterms:W3CDTF">2026-07-30T00:35:16Z</dcterms:created>
  <dcterms:modified xsi:type="dcterms:W3CDTF">2026-07-30T00:35:16Z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