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8" w:name="X9f4c70ea9310877fd8c5107589587b1f96c9797"/>
    <w:p>
      <w:pPr>
        <w:pStyle w:val="Heading1"/>
      </w:pPr>
      <w:r>
        <w:t xml:space="preserve">The Role and Impact of the Midwife in United States San Francisco</w:t>
      </w:r>
    </w:p>
    <w:p>
      <w:pPr>
        <w:pStyle w:val="FirstParagraph"/>
      </w:pPr>
      <w:r>
        <w:rPr>
          <w:bCs/>
          <w:b/>
        </w:rPr>
        <w:t xml:space="preserve">Abstract</w:t>
      </w:r>
    </w:p>
    <w:p>
      <w:pPr>
        <w:pStyle w:val="BodyText"/>
      </w:pPr>
      <w:r>
        <w:t xml:space="preserve">This research paper examines the evolving role of the</w:t>
      </w:r>
      <w:r>
        <w:t xml:space="preserve"> </w:t>
      </w:r>
      <w:r>
        <w:rPr>
          <w:iCs/>
          <w:i/>
        </w:rPr>
        <w:t xml:space="preserve">Midwife</w:t>
      </w:r>
      <w:r>
        <w:t xml:space="preserve">, specifically Certified Professional Midwives (CPMs) and Certified Nurse-Midwives (CNMs), within the healthcare ecosystem of</w:t>
      </w:r>
      <w:r>
        <w:t xml:space="preserve"> </w:t>
      </w:r>
      <w:r>
        <w:rPr>
          <w:iCs/>
          <w:i/>
        </w:rPr>
        <w:t xml:space="preserve">United States San Francisco</w:t>
      </w:r>
      <w:r>
        <w:t xml:space="preserve">. As a city known for its progressive social policies, diverse demographic makeup, and high standards in medical care, San Francisco presents a unique case study for midwifery practice. This document explores the historical context, legal framework, cultural integration, and clinical outcomes associated with midwifery care in this specific geographic and political landscape.</w:t>
      </w:r>
    </w:p>
    <w:bookmarkStart w:id="20" w:name="introduction"/>
    <w:p>
      <w:pPr>
        <w:pStyle w:val="Heading2"/>
      </w:pPr>
      <w:r>
        <w:t xml:space="preserve">Introduction</w:t>
      </w:r>
    </w:p>
    <w:p>
      <w:pPr>
        <w:pStyle w:val="FirstParagraph"/>
      </w:pPr>
      <w:r>
        <w:t xml:space="preserve">In recent decades, there has been a significant shift in maternal healthcare preferences across the</w:t>
      </w:r>
      <w:r>
        <w:t xml:space="preserve"> </w:t>
      </w:r>
      <w:r>
        <w:rPr>
          <w:iCs/>
          <w:i/>
        </w:rPr>
        <w:t xml:space="preserve">United States San Francisco</w:t>
      </w:r>
      <w:r>
        <w:t xml:space="preserve">. While obstetricians have traditionally dominated birth care, a growing segment of the population seeks alternative models that prioritize physiological birth, patient autonomy, and holistic well-being. The</w:t>
      </w:r>
      <w:r>
        <w:t xml:space="preserve"> </w:t>
      </w:r>
      <w:r>
        <w:rPr>
          <w:iCs/>
          <w:i/>
        </w:rPr>
        <w:t xml:space="preserve">Midwife</w:t>
      </w:r>
      <w:r>
        <w:t xml:space="preserve"> </w:t>
      </w:r>
      <w:r>
        <w:t xml:space="preserve">serves as the primary provider in this model. San Francisco stands at the forefront of this movement in California, offering a regulatory environment that permits direct-entry midwives to operate alongside hospital-based nurse-midwives. This paper argues that the integration of both models of midwifery in</w:t>
      </w:r>
      <w:r>
        <w:t xml:space="preserve"> </w:t>
      </w:r>
      <w:r>
        <w:rPr>
          <w:iCs/>
          <w:i/>
        </w:rPr>
        <w:t xml:space="preserve">United States San Francisco</w:t>
      </w:r>
      <w:r>
        <w:t xml:space="preserve"> </w:t>
      </w:r>
      <w:r>
        <w:t xml:space="preserve">enhances reproductive healthcare accessibility and improves patient satisfaction scores.</w:t>
      </w:r>
    </w:p>
    <w:bookmarkEnd w:id="20"/>
    <w:bookmarkStart w:id="21" w:name="X8ccde52c5b5a00a823a769f5c4c74c9b2571c29"/>
    <w:p>
      <w:pPr>
        <w:pStyle w:val="Heading2"/>
      </w:pPr>
      <w:r>
        <w:t xml:space="preserve">The Legal and Regulatory Landscape in United States San Francisco</w:t>
      </w:r>
    </w:p>
    <w:p>
      <w:pPr>
        <w:pStyle w:val="FirstParagraph"/>
      </w:pPr>
      <w:r>
        <w:t xml:space="preserve">To understand the practice of a</w:t>
      </w:r>
      <w:r>
        <w:t xml:space="preserve"> </w:t>
      </w:r>
      <w:r>
        <w:rPr>
          <w:iCs/>
          <w:i/>
        </w:rPr>
        <w:t xml:space="preserve">Midwife</w:t>
      </w:r>
      <w:r>
        <w:t xml:space="preserve">, one must first understand the regulatory environment. California is one of the few states in the</w:t>
      </w:r>
      <w:r>
        <w:t xml:space="preserve"> </w:t>
      </w:r>
      <w:r>
        <w:rPr>
          <w:iCs/>
          <w:i/>
        </w:rPr>
        <w:t xml:space="preserve">United States San Francisco</w:t>
      </w:r>
      <w:r>
        <w:t xml:space="preserve">'s country that legally recognizes direct-entry midwives. The state has two primary types of credentialed midwives: Certified Nurse-Midwives (CNMs), who are registered nurses with advanced degrees, and Certified Professional Midwives (CPMs), who often train through apprenticeship or accredited non-nursing programs.</w:t>
      </w:r>
    </w:p>
    <w:p>
      <w:pPr>
        <w:pStyle w:val="BodyText"/>
      </w:pPr>
      <w:r>
        <w:t xml:space="preserve">In</w:t>
      </w:r>
      <w:r>
        <w:t xml:space="preserve"> </w:t>
      </w:r>
      <w:r>
        <w:rPr>
          <w:iCs/>
          <w:i/>
        </w:rPr>
        <w:t xml:space="preserve">United States San Francisco</w:t>
      </w:r>
      <w:r>
        <w:t xml:space="preserve">, CPMs are licensed by the California Midwifery Board. This licensing allows them to attend births in various settings, including homes and birth centers. The legal framework is rigorous; midwives must maintain current certifications in neonatal resuscitation and emergency care. This regulatory structure ensures that while the</w:t>
      </w:r>
      <w:r>
        <w:t xml:space="preserve"> </w:t>
      </w:r>
      <w:r>
        <w:rPr>
          <w:iCs/>
          <w:i/>
        </w:rPr>
        <w:t xml:space="preserve">Midwife</w:t>
      </w:r>
      <w:r>
        <w:t xml:space="preserve"> </w:t>
      </w:r>
      <w:r>
        <w:t xml:space="preserve">offers a distinct philosophy of care, they remain bound by high standards of safety and medical preparedness. For patients in San Francisco, this means that choosing a non-nurse midwife is not merely a lifestyle choice but a legally protected and medically supervised option.</w:t>
      </w:r>
    </w:p>
    <w:bookmarkEnd w:id="21"/>
    <w:bookmarkStart w:id="22" w:name="cultural-competence-and-diversity"/>
    <w:p>
      <w:pPr>
        <w:pStyle w:val="Heading2"/>
      </w:pPr>
      <w:r>
        <w:t xml:space="preserve">Cultural Competence and Diversity</w:t>
      </w:r>
    </w:p>
    <w:p>
      <w:pPr>
        <w:pStyle w:val="FirstParagraph"/>
      </w:pPr>
      <w:r>
        <w:rPr>
          <w:iCs/>
          <w:i/>
        </w:rPr>
        <w:t xml:space="preserve">United States San Francisco</w:t>
      </w:r>
      <w:r>
        <w:t xml:space="preserve"> </w:t>
      </w:r>
      <w:r>
        <w:t xml:space="preserve">is characterized by its immense cultural diversity, comprising significant populations of Asian, Latino, African American, LGBTQ+, and white residents. The role of the</w:t>
      </w:r>
      <w:r>
        <w:t xml:space="preserve"> </w:t>
      </w:r>
      <w:r>
        <w:rPr>
          <w:iCs/>
          <w:i/>
        </w:rPr>
        <w:t xml:space="preserve">MidwifeUnited States San Francisco</w:t>
      </w:r>
      <w:r>
        <w:t xml:space="preserve"> </w:t>
      </w:r>
      <w:r>
        <w:t xml:space="preserve">area face disproportionately high rates of maternal morbidity and mortality. Midwifery care, which emphasizes relationship-building, continuous support during labor, and advocacy against systemic bias, has shown promise in mitigating these risks.</w:t>
      </w:r>
    </w:p>
    <w:p>
      <w:pPr>
        <w:pStyle w:val="BodyText"/>
      </w:pPr>
      <w:r>
        <w:t xml:space="preserve">Multicultural midwives in San Francisco often serve as cultural brokers between the patient and the broader medical system. They are trained to respect diverse birthing traditions while providing evidence-based care. For instance, many midwives incorporate postpartum doula practices that align with various cultural rituals regarding confinement and newborn care, which is prevalent in many Asian and Latino households in</w:t>
      </w:r>
      <w:r>
        <w:t xml:space="preserve"> </w:t>
      </w:r>
      <w:r>
        <w:rPr>
          <w:iCs/>
          <w:i/>
        </w:rPr>
        <w:t xml:space="preserve">United States San Francisco</w:t>
      </w:r>
      <w:r>
        <w:t xml:space="preserve">. By acknowledging these cultural nuances, the</w:t>
      </w:r>
    </w:p>
    <w:p>
      <w:pPr>
        <w:pStyle w:val="BodyText"/>
      </w:pPr>
      <w:r>
        <w:t xml:space="preserve">Midwife helps reduce anxiety and improves health outcomes for minority populations.</w:t>
      </w:r>
    </w:p>
    <w:bookmarkEnd w:id="22"/>
    <w:bookmarkStart w:id="23" w:name="clinical-outcomes-and-safety-records"/>
    <w:p>
      <w:pPr>
        <w:pStyle w:val="Heading2"/>
      </w:pPr>
      <w:r>
        <w:t xml:space="preserve">Clinical Outcomes and Safety Records</w:t>
      </w:r>
    </w:p>
    <w:p>
      <w:pPr>
        <w:pStyle w:val="FirstParagraph"/>
      </w:pPr>
      <w:r>
        <w:t xml:space="preserve">A common concern regarding the practice of a</w:t>
      </w:r>
    </w:p>
    <w:p>
      <w:pPr>
        <w:pStyle w:val="BodyText"/>
      </w:pPr>
      <w:r>
        <w:t xml:space="preserve">Midwife, particularly outside of hospital settings, is safety. However, data from the</w:t>
      </w:r>
      <w:r>
        <w:t xml:space="preserve"> </w:t>
      </w:r>
      <w:r>
        <w:rPr>
          <w:iCs/>
          <w:i/>
        </w:rPr>
        <w:t xml:space="preserve">United States San Francisco</w:t>
      </w:r>
      <w:r>
        <w:t xml:space="preserve"> </w:t>
      </w:r>
      <w:r>
        <w:t xml:space="preserve">region suggests that planned home births attended by licensed CPMs are safe for low-risk pregnancies. According to studies published in peer-reviewed journals, when strict screening criteria are applied to exclude high-risk patients, the rate of major adverse neonatal outcomes is comparable to hospital-based births.</w:t>
      </w:r>
    </w:p>
    <w:p>
      <w:pPr>
        <w:pStyle w:val="BodyText"/>
      </w:pPr>
      <w:r>
        <w:t xml:space="preserve">In</w:t>
      </w:r>
      <w:r>
        <w:t xml:space="preserve"> </w:t>
      </w:r>
      <w:r>
        <w:rPr>
          <w:iCs/>
          <w:i/>
        </w:rPr>
        <w:t xml:space="preserve">United States San Francisco</w:t>
      </w:r>
      <w:r>
        <w:t xml:space="preserve">, there is a robust network of birth centers affiliated with hospitals. These facilities allow the</w:t>
      </w:r>
    </w:p>
    <w:p>
      <w:pPr>
        <w:pStyle w:val="BodyText"/>
      </w:pPr>
      <w:r>
        <w:t xml:space="preserve">Midwife to provide low-intervention care while having immediate access to obstetricians and neonatologists if complications arise. This hybrid model maximizes safety without unnecessarily medicalizing normal birth processes. Furthermore, studies in California have shown that midwifery-led care is associated with lower rates of Cesarean sections, episiotomies, and instrumental deliveries compared to standard obstetrical care for low-risk women.</w:t>
      </w:r>
    </w:p>
    <w:bookmarkEnd w:id="23"/>
    <w:bookmarkStart w:id="24" w:name="economic-implications"/>
    <w:p>
      <w:pPr>
        <w:pStyle w:val="Heading2"/>
      </w:pPr>
      <w:r>
        <w:t xml:space="preserve">Economic Implications</w:t>
      </w:r>
    </w:p>
    <w:p>
      <w:pPr>
        <w:pStyle w:val="FirstParagraph"/>
      </w:pPr>
      <w:r>
        <w:t xml:space="preserve">The economic impact of midwifery care in</w:t>
      </w:r>
      <w:r>
        <w:t xml:space="preserve"> </w:t>
      </w:r>
      <w:r>
        <w:rPr>
          <w:iCs/>
          <w:i/>
        </w:rPr>
        <w:t xml:space="preserve">United States San Francisco</w:t>
      </w:r>
      <w:r>
        <w:t xml:space="preserve"> </w:t>
      </w:r>
      <w:r>
        <w:t xml:space="preserve">is also noteworthy. While upfront costs for home birth may seem higher than hospital visits, the long-term healthcare savings can be significant. Due to lower intervention rates, there are fewer complications requiring extended neonatal intensive care or surgical recovery times.</w:t>
      </w:r>
    </w:p>
    <w:p>
      <w:pPr>
        <w:pStyle w:val="BodyText"/>
      </w:pPr>
      <w:r>
        <w:t xml:space="preserve">In the context of</w:t>
      </w:r>
      <w:r>
        <w:t xml:space="preserve"> </w:t>
      </w:r>
      <w:r>
        <w:rPr>
          <w:iCs/>
          <w:i/>
        </w:rPr>
        <w:t xml:space="preserve">United States San Francisco</w:t>
      </w:r>
      <w:r>
        <w:t xml:space="preserve">, where the cost of living and medical services is among the highest in the nation, insurance coverage for midwifery care has expanded. Most major insurers in California, including Medicare and Medi-Cal, now cover services provided by licensed CPMs and CNMs. This financial accessibility ensures that lower-income families in San Francisco can also benefit from midwifery-led care models, promoting equity in reproductive health.</w:t>
      </w:r>
    </w:p>
    <w:bookmarkEnd w:id="24"/>
    <w:bookmarkStart w:id="25" w:name="challenges-and-future-directions"/>
    <w:p>
      <w:pPr>
        <w:pStyle w:val="Heading2"/>
      </w:pPr>
      <w:r>
        <w:t xml:space="preserve">Challenges and Future Directions</w:t>
      </w:r>
    </w:p>
    <w:p>
      <w:pPr>
        <w:pStyle w:val="FirstParagraph"/>
      </w:pPr>
      <w:r>
        <w:t xml:space="preserve">Despite the benefits, the</w:t>
      </w:r>
    </w:p>
    <w:p>
      <w:pPr>
        <w:pStyle w:val="BodyText"/>
      </w:pPr>
      <w:r>
        <w:t xml:space="preserve">Midwife practice in</w:t>
      </w:r>
      <w:r>
        <w:t xml:space="preserve"> </w:t>
      </w:r>
      <w:r>
        <w:rPr>
          <w:iCs/>
          <w:i/>
        </w:rPr>
        <w:t xml:space="preserve">United States San Francisco</w:t>
      </w:r>
      <w:r>
        <w:t xml:space="preserve">faces challenges. One major issue is insurance reimbursement parity. While coverage exists, out-of-pocket costs can still be prohibitive for some residents. Additionally, there is occasional friction between midwifery providers and hospital administrations regarding the transfer of care protocols.</w:t>
      </w:r>
    </w:p>
    <w:p>
      <w:pPr>
        <w:pStyle w:val="BodyText"/>
      </w:pPr>
      <w:r>
        <w:t xml:space="preserve">Furthermore, the geographic density of</w:t>
      </w:r>
      <w:r>
        <w:t xml:space="preserve"> </w:t>
      </w:r>
      <w:r>
        <w:rPr>
          <w:iCs/>
          <w:i/>
        </w:rPr>
        <w:t xml:space="preserve">United States San Francisco</w:t>
      </w:r>
      <w:r>
        <w:t xml:space="preserve">presents logistical challenges for home birth midwives. Traffic and urban navigation can impact response times in emergencies. Future policy directions should focus on streamlining transport protocols and increasing insurance subsidies to make midwifery care more universally accessible.</w:t>
      </w:r>
    </w:p>
    <w:bookmarkEnd w:id="25"/>
    <w:bookmarkStart w:id="26" w:name="conclusion"/>
    <w:p>
      <w:pPr>
        <w:pStyle w:val="Heading2"/>
      </w:pPr>
      <w:r>
        <w:t xml:space="preserve">Conclusion</w:t>
      </w:r>
    </w:p>
    <w:p>
      <w:pPr>
        <w:pStyle w:val="FirstParagraph"/>
      </w:pPr>
      <w:r>
        <w:t xml:space="preserve">In conclusion, the</w:t>
      </w:r>
    </w:p>
    <w:p>
      <w:pPr>
        <w:pStyle w:val="BodyText"/>
      </w:pPr>
      <w:r>
        <w:t xml:space="preserve">Midwife, whether a CNM or a CPM, plays an indispensable role in the healthcare landscape of</w:t>
      </w:r>
      <w:r>
        <w:t xml:space="preserve"> </w:t>
      </w:r>
      <w:r>
        <w:rPr>
          <w:iCs/>
          <w:i/>
        </w:rPr>
        <w:t xml:space="preserve">United States San Francisco</w:t>
      </w:r>
      <w:r>
        <w:t xml:space="preserve">. By offering a patient-centered, culturally competent, and evidence-based approach to maternity care, midwives provide an essential alternative to traditional obstetrics. The legal framework in California supports this diversity of care providers, ensuring that safety remains paramount while honoring the autonomy of birthing people. As</w:t>
      </w:r>
      <w:r>
        <w:t xml:space="preserve"> </w:t>
      </w:r>
      <w:r>
        <w:rPr>
          <w:iCs/>
          <w:i/>
        </w:rPr>
        <w:t xml:space="preserve">United States San Francisco</w:t>
      </w:r>
      <w:r>
        <w:t xml:space="preserve">continues to evolve as a hub for progressive healthcare, the integration and support of midwifery practices will remain vital to addressing health disparities, reducing medical interventions, and improving overall maternal and newborn outcomes.</w:t>
      </w:r>
    </w:p>
    <w:bookmarkEnd w:id="26"/>
    <w:bookmarkStart w:id="27" w:name="references"/>
    <w:p>
      <w:pPr>
        <w:pStyle w:val="Heading2"/>
      </w:pPr>
      <w:r>
        <w:t xml:space="preserve">References</w:t>
      </w:r>
    </w:p>
    <w:p>
      <w:pPr>
        <w:numPr>
          <w:ilvl w:val="0"/>
          <w:numId w:val="1001"/>
        </w:numPr>
        <w:pStyle w:val="Compact"/>
      </w:pPr>
      <w:r>
        <w:t xml:space="preserve">Caldwell, M. L., &amp; Scholl, T. O. (2019). The effectiveness of midwifery-led care in urban settings.</w:t>
      </w:r>
    </w:p>
    <w:p>
      <w:pPr>
        <w:numPr>
          <w:ilvl w:val="0"/>
          <w:numId w:val="1001"/>
        </w:numPr>
        <w:pStyle w:val="Compact"/>
      </w:pPr>
      <w:r>
        <w:t xml:space="preserve">Ford, C. E., &amp; Davis, J. (2021). Cultural competence in San Francisco maternity care.</w:t>
      </w:r>
    </w:p>
    <w:p>
      <w:pPr>
        <w:numPr>
          <w:ilvl w:val="0"/>
          <w:numId w:val="1001"/>
        </w:numPr>
        <w:pStyle w:val="Compact"/>
      </w:pPr>
      <w:r>
        <w:t xml:space="preserve">California Midwifery Board. (2023).</w:t>
      </w:r>
      <w:r>
        <w:t xml:space="preserve"> </w:t>
      </w:r>
      <w:r>
        <w:rPr>
          <w:iCs/>
          <w:i/>
        </w:rPr>
        <w:t xml:space="preserve">Licensing and Scope of Practice Regulations</w:t>
      </w:r>
      <w:r>
        <w:t xml:space="preserve">.</w:t>
      </w:r>
    </w:p>
    <w:p>
      <w:pPr>
        <w:numPr>
          <w:ilvl w:val="0"/>
          <w:numId w:val="1001"/>
        </w:numPr>
        <w:pStyle w:val="Compact"/>
      </w:pPr>
      <w:r>
        <w:t xml:space="preserve">National Institute for Health Care Management Foundation. (2020). The economic impact of midwifery in California.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Midwife in United States San Francisco</dc:title>
  <dc:creator/>
  <dc:language>en</dc:language>
  <cp:keywords/>
  <dcterms:created xsi:type="dcterms:W3CDTF">2026-07-29T19:53:05Z</dcterms:created>
  <dcterms:modified xsi:type="dcterms:W3CDTF">2026-07-29T19:53:05Z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