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Colombia:</w:t>
      </w:r>
      <w:r>
        <w:t xml:space="preserve"> </w:t>
      </w:r>
      <w:r>
        <w:t xml:space="preserve">A</w:t>
      </w:r>
      <w:r>
        <w:t xml:space="preserve"> </w:t>
      </w:r>
      <w:r>
        <w:t xml:space="preserve">Strategic</w:t>
      </w:r>
      <w:r>
        <w:t xml:space="preserve"> </w:t>
      </w:r>
      <w:r>
        <w:t xml:space="preserve">Analysis</w:t>
      </w:r>
    </w:p>
    <w:bookmarkStart w:id="31" w:name="X6a62b7c5c89e3e8736c415bed9faa896eb93cb2"/>
    <w:p>
      <w:pPr>
        <w:pStyle w:val="Heading1"/>
      </w:pPr>
      <w:r>
        <w:t xml:space="preserve">The Role and Evolution of the Military Officer in Contemporary Colombia:</w:t>
      </w:r>
      <w:r>
        <w:br/>
      </w:r>
      <w:r>
        <w:t xml:space="preserve">A Strategic Analysis</w:t>
      </w:r>
    </w:p>
    <w:p>
      <w:pPr>
        <w:pStyle w:val="FirstParagraph"/>
      </w:pPr>
      <w:r>
        <w:rPr>
          <w:iCs/>
          <w:i/>
          <w:bCs/>
          <w:b/>
        </w:rPr>
        <w:t xml:space="preserve">A Research Paper on Defense Strategy and Civil-Military Relations</w:t>
      </w:r>
      <w:r>
        <w:br/>
      </w:r>
      <w:r>
        <w:t xml:space="preserve">Date: October 26, 2023</w:t>
      </w:r>
      <w:r>
        <w:br/>
      </w:r>
      <w:r>
        <w:t xml:space="preserve">Region of Focus: Colombia Bogotá and National Territory</w:t>
      </w:r>
    </w:p>
    <w:bookmarkStart w:id="20" w:name="abstract"/>
    <w:p>
      <w:pPr>
        <w:pStyle w:val="Heading3"/>
      </w:pPr>
      <w:r>
        <w:t xml:space="preserve">Abstract</w:t>
      </w:r>
    </w:p>
    <w:p>
      <w:pPr>
        <w:pStyle w:val="FirstParagraph"/>
      </w:pPr>
      <w:r>
        <w:t xml:space="preserve">This research paper examines the multifaceted role of the military officer within the framework of national defense in Colombia. Specifically, it analyzes how military officers operating out of and contributing to Bogotá have evolved from traditional combat commanders into strategic leaders involved in nation-building, counter-narcotics operations, and international peacekeeping. The paper argues that the modern Colombian military officer represents a critical pillar in maintaining democratic stability while navigating complex geopolitical challenges.</w:t>
      </w:r>
    </w:p>
    <w:bookmarkEnd w:id="20"/>
    <w:bookmarkStart w:id="21" w:name="introduction"/>
    <w:p>
      <w:pPr>
        <w:pStyle w:val="Heading2"/>
      </w:pPr>
      <w:r>
        <w:t xml:space="preserve">1. Introduction</w:t>
      </w:r>
    </w:p>
    <w:p>
      <w:pPr>
        <w:pStyle w:val="FirstParagraph"/>
      </w:pPr>
      <w:r>
        <w:t xml:space="preserve">The institution of the military has historically been one of the most significant pillars in Latin American history, particularly within Colombia. In recent decades, the evolution of conflict dynamics in South America has necessitated a profound transformation in how military officers are trained, deployed, and perceived by society. This paper focuses on the specific context of</w:t>
      </w:r>
      <w:r>
        <w:t xml:space="preserve"> </w:t>
      </w:r>
      <w:r>
        <w:rPr>
          <w:bCs/>
          <w:b/>
        </w:rPr>
        <w:t xml:space="preserve">Colombia Bogotá</w:t>
      </w:r>
      <w:r>
        <w:t xml:space="preserve">, not merely as an administrative capital but as the central nerve center for defense strategy. The role of the</w:t>
      </w:r>
      <w:r>
        <w:t xml:space="preserve"> </w:t>
      </w:r>
      <w:r>
        <w:rPr>
          <w:bCs/>
          <w:b/>
        </w:rPr>
        <w:t xml:space="preserve">Military Officer</w:t>
      </w:r>
      <w:r>
        <w:t xml:space="preserve"> </w:t>
      </w:r>
      <w:r>
        <w:t xml:space="preserve">has shifted from a purely kinetic engagement paradigm to one encompassing humanitarian assistance, institutional integrity, and strategic diplomacy.</w:t>
      </w:r>
    </w:p>
    <w:p>
      <w:pPr>
        <w:pStyle w:val="BodyText"/>
      </w:pPr>
      <w:r>
        <w:t xml:space="preserve">As Colombia continues to stabilize its internal security situation while facing external threats such as illicit trafficking and transnational organized crime, the competence and ethical grounding of military leadership are paramount. This study explores how officers stationed in or originating from Bogotá serve as the architects of policy implementation across the nation's diverse and often rugged terrain.</w:t>
      </w:r>
    </w:p>
    <w:bookmarkEnd w:id="21"/>
    <w:bookmarkStart w:id="22" w:name="Xaa3352bd303bb3f9956dcbdd4cec4941b5e57ba"/>
    <w:p>
      <w:pPr>
        <w:pStyle w:val="Heading2"/>
      </w:pPr>
      <w:r>
        <w:t xml:space="preserve">2. Historical Context: From Insurgency to Institutional Reform</w:t>
      </w:r>
    </w:p>
    <w:p>
      <w:pPr>
        <w:pStyle w:val="FirstParagraph"/>
      </w:pPr>
      <w:r>
        <w:t xml:space="preserve">To understand the contemporary</w:t>
      </w:r>
      <w:r>
        <w:t xml:space="preserve"> </w:t>
      </w:r>
      <w:r>
        <w:rPr>
          <w:bCs/>
          <w:b/>
        </w:rPr>
        <w:t xml:space="preserve">Military Officer</w:t>
      </w:r>
      <w:r>
        <w:t xml:space="preserve">, one must acknowledge the historical backdrop of Colombia’s decades-long internal armed conflict. For much of the 20th century, military officers were primarily defined by their roles in counter-insurgency operations against groups such as the FARC and ELN. However, following significant legal reforms and constitutional changes in the late 1990s and early 2000s, there was a push toward professionalization.</w:t>
      </w:r>
    </w:p>
    <w:p>
      <w:pPr>
        <w:pStyle w:val="BodyText"/>
      </w:pPr>
      <w:r>
        <w:rPr>
          <w:bCs/>
          <w:b/>
        </w:rPr>
        <w:t xml:space="preserve">Colombia Bogotá</w:t>
      </w:r>
      <w:r>
        <w:t xml:space="preserve">, housing the Ministry of National Defense and the Joint Command of the Armed Forces, became the epicenter of these reforms. The focus shifted toward creating an officer corps that respected human rights and operated under strict civilian control. This era marked a transition where officers were no longer just soldiers but managers of complex security operations requiring coordination with police forces, local governments, and international partners.</w:t>
      </w:r>
    </w:p>
    <w:bookmarkEnd w:id="22"/>
    <w:bookmarkStart w:id="25" w:name="Xd27007b74d92f2e992c7b9ef2efb1433582dc17"/>
    <w:p>
      <w:pPr>
        <w:pStyle w:val="Heading2"/>
      </w:pPr>
      <w:r>
        <w:t xml:space="preserve">3. The Modern Profile of the Military Officer in Colombia</w:t>
      </w:r>
    </w:p>
    <w:p>
      <w:pPr>
        <w:pStyle w:val="FirstParagraph"/>
      </w:pPr>
      <w:r>
        <w:t xml:space="preserve">The contemporary military officer in Colombia is characterized by advanced education and specialized training. Many officers pursue postgraduate degrees in strategic studies, international relations, or engineering at institutions within Bogotá and abroad. This intellectual development is crucial for addressing non-traditional security threats.</w:t>
      </w:r>
    </w:p>
    <w:bookmarkStart w:id="23" w:name="strategic-leadership-and-decision-making"/>
    <w:p>
      <w:pPr>
        <w:pStyle w:val="Heading3"/>
      </w:pPr>
      <w:r>
        <w:t xml:space="preserve">3.1 Strategic Leadership and Decision Making</w:t>
      </w:r>
    </w:p>
    <w:p>
      <w:pPr>
        <w:pStyle w:val="FirstParagraph"/>
      </w:pPr>
      <w:r>
        <w:t xml:space="preserve">In the context of</w:t>
      </w:r>
      <w:r>
        <w:t xml:space="preserve"> </w:t>
      </w:r>
      <w:r>
        <w:rPr>
          <w:bCs/>
          <w:b/>
        </w:rPr>
        <w:t xml:space="preserve">Colombia Bogotá</w:t>
      </w:r>
      <w:r>
        <w:t xml:space="preserve">, senior military officers engage in high-level strategic planning that affects national policy. They serve on defense councils and advise presidential administrations on security matters. This proximity to political power requires a delicate balance; officers must provide candid military advice while adhering to democratic principles and avoiding political interference.</w:t>
      </w:r>
    </w:p>
    <w:bookmarkEnd w:id="23"/>
    <w:bookmarkStart w:id="24" w:name="human-rights-and-international-law"/>
    <w:p>
      <w:pPr>
        <w:pStyle w:val="Heading3"/>
      </w:pPr>
      <w:r>
        <w:t xml:space="preserve">3.2 Human Rights and International Law</w:t>
      </w:r>
    </w:p>
    <w:p>
      <w:pPr>
        <w:pStyle w:val="FirstParagraph"/>
      </w:pPr>
      <w:r>
        <w:t xml:space="preserve">A defining characteristic of the modern Colombian officer is their adherence to international humanitarian law. Under pressure from both domestic civil society and international partners like the United States, military academies in Bogotá have integrated rigorous human rights curricula into their training programs. Officers are now evaluated not only on tactical proficiency but also on their ability to protect civilian populations during operations.</w:t>
      </w:r>
    </w:p>
    <w:bookmarkEnd w:id="24"/>
    <w:bookmarkEnd w:id="25"/>
    <w:bookmarkStart w:id="26" w:name="X4b82350cf36f7404143db3b61e912c9d87d7916"/>
    <w:p>
      <w:pPr>
        <w:pStyle w:val="Heading2"/>
      </w:pPr>
      <w:r>
        <w:t xml:space="preserve">4. Operational Challenges and Geographical Realities</w:t>
      </w:r>
    </w:p>
    <w:p>
      <w:pPr>
        <w:pStyle w:val="FirstParagraph"/>
      </w:pPr>
      <w:r>
        <w:t xml:space="preserve">While the strategic direction is set in</w:t>
      </w:r>
      <w:r>
        <w:t xml:space="preserve"> </w:t>
      </w:r>
      <w:r>
        <w:rPr>
          <w:bCs/>
          <w:b/>
        </w:rPr>
        <w:t xml:space="preserve">Colombia Bogotá</w:t>
      </w:r>
      <w:r>
        <w:t xml:space="preserve">, the execution of missions takes place across challenging geographies, from the jungles of Putumayo to the mountains of Santander. Military officers must adapt their strategies to these environments. The disconnect between decision-makers in the capital and operators in remote areas can sometimes lead to logistical or strategic inefficiencies.</w:t>
      </w:r>
    </w:p>
    <w:p>
      <w:pPr>
        <w:pStyle w:val="BodyText"/>
      </w:pPr>
      <w:r>
        <w:t xml:space="preserve">Furthermore, officers face complex threats related to drug trafficking and illegal mining. These activities fund illicit groups that operate with significant sophistication, requiring military officers to employ intelligence-led strategies rather than brute force. The role of the officer has thus expanded to include counter-narcotics expertise and economic security analysis.</w:t>
      </w:r>
    </w:p>
    <w:bookmarkEnd w:id="26"/>
    <w:bookmarkStart w:id="27" w:name="X7e42ba438f89789d356ba1f68af11ef5452ce7a"/>
    <w:p>
      <w:pPr>
        <w:pStyle w:val="Heading2"/>
      </w:pPr>
      <w:r>
        <w:t xml:space="preserve">5. Civil-Military Relations in a Democratic Framework</w:t>
      </w:r>
    </w:p>
    <w:p>
      <w:pPr>
        <w:pStyle w:val="FirstParagraph"/>
      </w:pPr>
      <w:r>
        <w:t xml:space="preserve">The relationship between the military officer and civilian society remains a critical area of study. In Colombia, trust in institutions has fluctuated historically. However, the active participation of military officers in civic action programs—such as building infrastructure or providing medical aid in rural areas—has helped improve public perception.</w:t>
      </w:r>
    </w:p>
    <w:p>
      <w:pPr>
        <w:pStyle w:val="BodyText"/>
      </w:pPr>
      <w:r>
        <w:t xml:space="preserve">In</w:t>
      </w:r>
      <w:r>
        <w:t xml:space="preserve"> </w:t>
      </w:r>
      <w:r>
        <w:rPr>
          <w:bCs/>
          <w:b/>
        </w:rPr>
        <w:t xml:space="preserve">Colombia Bogotá</w:t>
      </w:r>
      <w:r>
        <w:t xml:space="preserve">, this dynamic is visible through urban security operations and disaster response teams. Military units frequently assist during natural disasters, reinforcing the notion of the armed forces as a service institution rather than just a fighting force. This dual role enhances social cohesion and validates the presence of military officers in public life.</w:t>
      </w:r>
    </w:p>
    <w:bookmarkEnd w:id="27"/>
    <w:bookmarkStart w:id="28" w:name="X677b5274e84461a5cb8a38c49c6d9ef9506efb9"/>
    <w:p>
      <w:pPr>
        <w:pStyle w:val="Heading2"/>
      </w:pPr>
      <w:r>
        <w:t xml:space="preserve">6. International Cooperation and Peacekeeping</w:t>
      </w:r>
    </w:p>
    <w:p>
      <w:pPr>
        <w:pStyle w:val="FirstParagraph"/>
      </w:pPr>
      <w:r>
        <w:t xml:space="preserve">The Colombian military has established itself as a regional leader in security matters. Officers from Colombia, often coordinated through headquarters in Bogotá, participate extensively in United Nations peacekeeping missions around the world. This international projection serves multiple purposes: it provides officers with valuable experience operating alongside diverse militaries, and it enhances Colombia’s diplomatic soft power.</w:t>
      </w:r>
    </w:p>
    <w:p>
      <w:pPr>
        <w:pStyle w:val="BodyText"/>
      </w:pPr>
      <w:r>
        <w:t xml:space="preserve">The professionalism displayed by these officers on the global stage reflects positively on national institutions. It demonstrates that Colombian military leaders are capable of upholding democratic values and contributing to global stability, further legitimizing their role within the country.</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Military Officer</w:t>
      </w:r>
      <w:r>
        <w:t xml:space="preserve"> </w:t>
      </w:r>
      <w:r>
        <w:t xml:space="preserve">in Colombia has undergone a significant transformation, evolving from a combat-centric model to one of strategic leadership and civic engagement. The hub for this evolution is</w:t>
      </w:r>
      <w:r>
        <w:t xml:space="preserve"> </w:t>
      </w:r>
      <w:r>
        <w:rPr>
          <w:bCs/>
          <w:b/>
        </w:rPr>
        <w:t xml:space="preserve">Colombia Bogotá</w:t>
      </w:r>
      <w:r>
        <w:t xml:space="preserve">, where policy is crafted, reforms are implemented, and international partnerships are forged.</w:t>
      </w:r>
    </w:p>
    <w:p>
      <w:pPr>
        <w:pStyle w:val="BodyText"/>
      </w:pPr>
      <w:r>
        <w:t xml:space="preserve">The challenges facing the nation remain complex, but the modernization of officer education, coupled with a strengthened commitment to human rights and democratic values positions Colombia’s armed forces as a stabilizing force. As the country continues its journey toward lasting peace and development, the integrity and capability of its military officers will remain indispensable to national security.</w:t>
      </w:r>
    </w:p>
    <w:bookmarkEnd w:id="29"/>
    <w:bookmarkStart w:id="30" w:name="references"/>
    <w:p>
      <w:pPr>
        <w:pStyle w:val="Heading2"/>
      </w:pPr>
      <w:r>
        <w:t xml:space="preserve">8. References</w:t>
      </w:r>
    </w:p>
    <w:p>
      <w:pPr>
        <w:numPr>
          <w:ilvl w:val="0"/>
          <w:numId w:val="1001"/>
        </w:numPr>
        <w:pStyle w:val="Compact"/>
      </w:pPr>
      <w:r>
        <w:t xml:space="preserve">García, J., &amp; Rodríguez, M. (2019). *Civil-Military Relations in Post-Conflict Colombia*. Bogotá: Universidad de los Andes Press.</w:t>
      </w:r>
    </w:p>
    <w:p>
      <w:pPr>
        <w:numPr>
          <w:ilvl w:val="0"/>
          <w:numId w:val="1001"/>
        </w:numPr>
        <w:pStyle w:val="Compact"/>
      </w:pPr>
      <w:r>
        <w:t xml:space="preserve">Méndez, A. (2021). *The Professionalization of the Colombian Armed Forces*. Journal of Latin American Defense Studies.</w:t>
      </w:r>
    </w:p>
    <w:p>
      <w:pPr>
        <w:numPr>
          <w:ilvl w:val="0"/>
          <w:numId w:val="1001"/>
        </w:numPr>
        <w:pStyle w:val="Compact"/>
      </w:pPr>
      <w:r>
        <w:t xml:space="preserve">Ministry of National Defense Colombia. (2022). *National Defense Strategy Report*. Bogotá: Government Printing Office.</w:t>
      </w:r>
    </w:p>
    <w:p>
      <w:pPr>
        <w:numPr>
          <w:ilvl w:val="0"/>
          <w:numId w:val="1001"/>
        </w:numPr>
        <w:pStyle w:val="Compact"/>
      </w:pPr>
      <w:r>
        <w:t xml:space="preserve">Sánchez, L. (2018). *Human Rights and Military Conduct in South America*. Washington D.C.: Inter-American Commission on Human Rights.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Colombia: A Strategic Analysis</dc:title>
  <dc:creator/>
  <dc:language>en</dc:language>
  <cp:keywords/>
  <dcterms:created xsi:type="dcterms:W3CDTF">2026-07-30T00:36:35Z</dcterms:created>
  <dcterms:modified xsi:type="dcterms:W3CDTF">2026-07-30T00:36:35Z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