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Belgium</w:t>
      </w:r>
      <w:r>
        <w:t xml:space="preserve"> </w:t>
      </w:r>
      <w:r>
        <w:t xml:space="preserve">Brussels</w:t>
      </w:r>
    </w:p>
    <w:p>
      <w:pPr>
        <w:pStyle w:val="FirstParagraph"/>
      </w:pPr>
      <w:r>
        <w:t xml:space="preserve">```html</w:t>
      </w:r>
    </w:p>
    <w:bookmarkStart w:id="20" w:name="X7958df0aa316347abcc019e5a5bc65f2fe27623"/>
    <w:p>
      <w:pPr>
        <w:pStyle w:val="Heading1"/>
      </w:pPr>
      <w:r>
        <w:t xml:space="preserve">The Role and Impact of the Musician in the Cultural Landscape of Belgium Brussels</w:t>
      </w:r>
    </w:p>
    <w:p>
      <w:pPr>
        <w:pStyle w:val="FirstParagraph"/>
      </w:pPr>
      <w:r>
        <w:rPr>
          <w:bCs/>
          <w:b/>
        </w:rPr>
        <w:t xml:space="preserve">Date:</w:t>
      </w:r>
      <w:r>
        <w:t xml:space="preserve"> </w:t>
      </w:r>
      <w:r>
        <w:t xml:space="preserve">May 24, 2024</w:t>
      </w:r>
      <w:r>
        <w:br/>
      </w:r>
      <w:r>
        <w:rPr>
          <w:bCs/>
          <w:b/>
        </w:rPr>
        <w:t xml:space="preserve">Audience/Target Region:</w:t>
      </w:r>
      <w:r>
        <w:t xml:space="preserve"> </w:t>
      </w:r>
      <w:r>
        <w:t xml:space="preserve">Belgium Brussels</w:t>
      </w:r>
      <w:r>
        <w:br/>
      </w:r>
      <w:r>
        <w:rPr>
          <w:iCs/>
          <w:i/>
        </w:rPr>
        <w:t xml:space="preserve">Focused Subject: The Evolution and Socio-economic Impact of the Musician in an Urban Metropolis</w:t>
      </w:r>
    </w:p>
    <w:bookmarkEnd w:id="20"/>
    <w:bookmarkStart w:id="21" w:name="i.-introduction"/>
    <w:p>
      <w:pPr>
        <w:pStyle w:val="Heading1"/>
      </w:pPr>
      <w:r>
        <w:t xml:space="preserve">I. Introduction</w:t>
      </w:r>
    </w:p>
    <w:p>
      <w:pPr>
        <w:pStyle w:val="FirstParagraph"/>
      </w:pPr>
      <w:r>
        <w:t xml:space="preserve">In the heart of Europe, Brussels stands as a beacon of multiculturalism, political diplomacy, and artistic expression. As both the de facto capital of the European Union and a historically rich Belgian city, Brussels possesses a unique cultural ecosystem that is deeply intertwined with its musical heritage. At the center of this vibrant scene is one specific figure:</w:t>
      </w:r>
      <w:r>
        <w:t xml:space="preserve"> </w:t>
      </w:r>
      <w:r>
        <w:rPr>
          <w:bCs/>
          <w:b/>
        </w:rPr>
        <w:t xml:space="preserve">the musician</w:t>
      </w:r>
      <w:r>
        <w:t xml:space="preserve">. This research paper aims to explore the multifaceted role of</w:t>
      </w:r>
      <w:r>
        <w:t xml:space="preserve"> </w:t>
      </w:r>
      <w:r>
        <w:rPr>
          <w:bCs/>
          <w:b/>
        </w:rPr>
        <w:t xml:space="preserve">the musician</w:t>
      </w:r>
      <w:r>
        <w:t xml:space="preserve"> </w:t>
      </w:r>
      <w:r>
        <w:t xml:space="preserve">within</w:t>
      </w:r>
      <w:r>
        <w:t xml:space="preserve"> </w:t>
      </w:r>
      <w:r>
        <w:rPr>
          <w:bCs/>
          <w:b/>
        </w:rPr>
        <w:t xml:space="preserve">Belgium Brussels</w:t>
      </w:r>
      <w:r>
        <w:t xml:space="preserve">, examining their historical significance, contemporary economic contributions, and social impact. By focusing on these elements, we can better understand how artistic endeavors shape the identity and prosperity of one of Europe's most dynamic cities.</w:t>
      </w:r>
    </w:p>
    <w:bookmarkEnd w:id="21"/>
    <w:bookmarkStart w:id="22" w:name="Xe2b51b606a6645a2ba49297b670d23806b7225c"/>
    <w:p>
      <w:pPr>
        <w:pStyle w:val="Heading1"/>
      </w:pPr>
      <w:r>
        <w:t xml:space="preserve">II. Historical Context: The Foundation of Musical Excellence in Belgium Brussels</w:t>
      </w:r>
    </w:p>
    <w:p>
      <w:pPr>
        <w:pStyle w:val="FirstParagraph"/>
      </w:pPr>
      <w:r>
        <w:t xml:space="preserve">To comprehend the current state of music in Brussels, it is imperative to acknowledge its historical roots. The city has long been a crossroads for European cultural exchange, influencing and being influenced by neighboring nations such as France and Germany. Throughout the centuries,</w:t>
      </w:r>
      <w:r>
        <w:t xml:space="preserve"> </w:t>
      </w:r>
      <w:r>
        <w:rPr>
          <w:bCs/>
          <w:b/>
        </w:rPr>
        <w:t xml:space="preserve">the musician</w:t>
      </w:r>
      <w:r>
        <w:t xml:space="preserve"> </w:t>
      </w:r>
      <w:r>
        <w:t xml:space="preserve">in Brussels transitioned from primarily serving aristocratic courts to becoming an integral part of public civic life.</w:t>
      </w:r>
    </w:p>
    <w:p>
      <w:pPr>
        <w:pStyle w:val="BodyText"/>
      </w:pPr>
      <w:r>
        <w:t xml:space="preserve">In the 19th century, the establishment of major conservatories and orchestras laid a formal foundation for musical education. The Royal Conservatory of Brussels played a pivotal role in nurturing local talent, establishing a rigorous standard that continues to influence</w:t>
      </w:r>
      <w:r>
        <w:t xml:space="preserve"> </w:t>
      </w:r>
      <w:r>
        <w:rPr>
          <w:bCs/>
          <w:b/>
        </w:rPr>
        <w:t xml:space="preserve">the musician</w:t>
      </w:r>
      <w:r>
        <w:t xml:space="preserve"> </w:t>
      </w:r>
      <w:r>
        <w:t xml:space="preserve">training today. Furthermore, Belgium's rich folk traditions provided an alternative channel for musical expression outside classical institutions, allowing</w:t>
      </w:r>
      <w:r>
        <w:t xml:space="preserve"> </w:t>
      </w:r>
      <w:r>
        <w:rPr>
          <w:bCs/>
          <w:b/>
        </w:rPr>
        <w:t xml:space="preserve">the musician</w:t>
      </w:r>
      <w:r>
        <w:t xml:space="preserve"> </w:t>
      </w:r>
      <w:r>
        <w:t xml:space="preserve">to engage with the broader populace through street performances and local festivals.</w:t>
      </w:r>
    </w:p>
    <w:bookmarkEnd w:id="22"/>
    <w:bookmarkStart w:id="23" w:name="Xb7f59b7c1ccc9c826e65ecdcc65ae97b019a0eb"/>
    <w:p>
      <w:pPr>
        <w:pStyle w:val="Heading1"/>
      </w:pPr>
      <w:r>
        <w:t xml:space="preserve">III. The Contemporary Landscape: Diversity and Genre Blending</w:t>
      </w:r>
    </w:p>
    <w:p>
      <w:pPr>
        <w:pStyle w:val="FirstParagraph"/>
      </w:pPr>
      <w:r>
        <w:t xml:space="preserve">In modern-day Brussels, the profile of</w:t>
      </w:r>
      <w:r>
        <w:t xml:space="preserve"> </w:t>
      </w:r>
      <w:r>
        <w:rPr>
          <w:bCs/>
          <w:b/>
        </w:rPr>
        <w:t xml:space="preserve">a musician</w:t>
      </w:r>
    </w:p>
    <w:p>
      <w:pPr>
        <w:pStyle w:val="BodyText"/>
      </w:pPr>
      <w:r>
        <w:rPr>
          <w:bCs/>
          <w:b/>
        </w:rPr>
        <w:t xml:space="preserve">The musician</w:t>
      </w:r>
      <w:r>
        <w:t xml:space="preserve"> </w:t>
      </w:r>
      <w:r>
        <w:t xml:space="preserve">today in Brussels is often a polyglot artist. Whether composing lyrics or navigating the business side of their career, proficiency in French, Dutch, English, and often other languages is increasingly common. This linguistic adaptability allows musicians to transcend local borders and reach wider international audiences. Festivals such as "Rock Werchter" (though situated slightly outside Brussels proper) draw inspiration from the capital's energy, while local venues like Ancienne Belgique serve as incubators for emerging artists.</w:t>
      </w:r>
    </w:p>
    <w:bookmarkEnd w:id="23"/>
    <w:bookmarkStart w:id="24" w:name="X7944aecedb8b1c4a822adaf515a3e6616c98513"/>
    <w:p>
      <w:pPr>
        <w:pStyle w:val="Heading1"/>
      </w:pPr>
      <w:r>
        <w:t xml:space="preserve">IV. Economic Impact of the Musician on Belgium Brussels</w:t>
      </w:r>
    </w:p>
    <w:p>
      <w:pPr>
        <w:pStyle w:val="FirstParagraph"/>
      </w:pPr>
      <w:r>
        <w:t xml:space="preserve">The economic contribution of</w:t>
      </w:r>
      <w:r>
        <w:t xml:space="preserve"> </w:t>
      </w:r>
      <w:r>
        <w:rPr>
          <w:bCs/>
          <w:b/>
        </w:rPr>
        <w:t xml:space="preserve">a musician</w:t>
      </w:r>
      <w:r>
        <w:t xml:space="preserve"> </w:t>
      </w:r>
      <w:r>
        <w:t xml:space="preserve">to Brussels extends far beyond ticket sales. The music industry acts as a significant catalyst for urban regeneration and tourism development.</w:t>
      </w:r>
    </w:p>
    <w:p>
      <w:pPr>
        <w:numPr>
          <w:ilvl w:val="0"/>
          <w:numId w:val="1001"/>
        </w:numPr>
        <w:pStyle w:val="Compact"/>
      </w:pPr>
      <w:r>
        <w:rPr>
          <w:bCs/>
          <w:b/>
        </w:rPr>
        <w:t xml:space="preserve">Tourism Revenue:</w:t>
      </w:r>
      <w:r>
        <w:br/>
      </w:r>
      <w:r>
        <w:t xml:space="preserve">Concerts, festivals, and live performances attract tourists from across the globe. These visitors spend money on accommodation, dining, and transportation within Brussels. For instance, large-scale concerts at venues like Forest National generate millions in revenue for the local economy.</w:t>
      </w:r>
    </w:p>
    <w:p>
      <w:pPr>
        <w:numPr>
          <w:ilvl w:val="0"/>
          <w:numId w:val="1001"/>
        </w:numPr>
        <w:pStyle w:val="Compact"/>
      </w:pPr>
      <w:r>
        <w:rPr>
          <w:bCs/>
          <w:b/>
        </w:rPr>
        <w:t xml:space="preserve">Employment Generation:</w:t>
      </w:r>
      <w:r>
        <w:br/>
      </w:r>
      <w:r>
        <w:t xml:space="preserve">Direct employment includes performers, sound engineers, lighting technicians, and venue staff. Indirectly supports industries such as manufacturing (instruments), digital streaming platforms, and marketing agencies.</w:t>
      </w:r>
    </w:p>
    <w:p>
      <w:pPr>
        <w:numPr>
          <w:ilvl w:val="0"/>
          <w:numId w:val="1001"/>
        </w:numPr>
        <w:pStyle w:val="Compact"/>
      </w:pPr>
      <w:r>
        <w:rPr>
          <w:bCs/>
          <w:b/>
        </w:rPr>
        <w:t xml:space="preserve">Creative Industries Cluster:</w:t>
      </w:r>
      <w:r>
        <w:br/>
      </w:r>
      <w:r>
        <w:rPr>
          <w:iCs/>
          <w:i/>
        </w:rPr>
        <w:t xml:space="preserve">The musician</w:t>
      </w:r>
      <w:r>
        <w:t xml:space="preserve"> </w:t>
      </w:r>
      <w:r>
        <w:t xml:space="preserve">often collaborates with visual artists, designers, and tech developers. These collaborative networks create a robust creative cluster that attracts foreign investment to Brussels' cultural sector.</w:t>
      </w:r>
    </w:p>
    <w:p>
      <w:pPr>
        <w:pStyle w:val="FirstParagraph"/>
      </w:pPr>
      <w:r>
        <w:t xml:space="preserve">Data from local economic studies suggest that every euro invested in live music yields a substantial return due to these multipliers effects. Therefore, supporting</w:t>
      </w:r>
      <w:r>
        <w:t xml:space="preserve"> </w:t>
      </w:r>
      <w:r>
        <w:rPr>
          <w:bCs/>
          <w:b/>
        </w:rPr>
        <w:t xml:space="preserve">a musician</w:t>
      </w:r>
    </w:p>
    <w:bookmarkEnd w:id="24"/>
    <w:bookmarkStart w:id="27" w:name="X2b815d517233db6d56514fff842fd4095a43590"/>
    <w:p>
      <w:pPr>
        <w:pStyle w:val="Heading1"/>
      </w:pPr>
      <w:r>
        <w:t xml:space="preserve">V. Social and Educational Impact: Building Community Cohesion</w:t>
      </w:r>
    </w:p>
    <w:p>
      <w:pPr>
        <w:pStyle w:val="FirstParagraph"/>
      </w:pPr>
      <w:r>
        <w:t xml:space="preserve">Beyond economics, the social impact of music played by</w:t>
      </w:r>
      <w:r>
        <w:t xml:space="preserve"> </w:t>
      </w:r>
      <w:r>
        <w:rPr>
          <w:bCs/>
          <w:b/>
        </w:rPr>
        <w:t xml:space="preserve">a musician</w:t>
      </w:r>
      <w:r>
        <w:t xml:space="preserve"> </w:t>
      </w:r>
      <w:r>
        <w:t xml:space="preserve">in Brussels is profound. In a city characterized by linguistic divides between Flemish (Dutch-speaking) and Walloon (French-speaking) communities, music serves as a universal language that bridges gaps.</w:t>
      </w:r>
    </w:p>
    <w:bookmarkStart w:id="25" w:name="v.1-music-education-programs"/>
    <w:p>
      <w:pPr>
        <w:pStyle w:val="Heading2"/>
      </w:pPr>
      <w:r>
        <w:t xml:space="preserve">V.1 Music Education Programs</w:t>
      </w:r>
    </w:p>
    <w:p>
      <w:pPr>
        <w:pStyle w:val="FirstParagraph"/>
      </w:pPr>
      <w:r>
        <w:t xml:space="preserve">Municipal initiatives across various Brussels municipalities prioritize access to arts education for children from all socio-economic backgrounds. Local musicians frequently engage in outreach programs within schools and community centers, teaching instrument skills and fostering creativity among youth.</w:t>
      </w:r>
    </w:p>
    <w:bookmarkEnd w:id="25"/>
    <w:bookmarkStart w:id="26" w:name="v.2-cultural-diplomacy"/>
    <w:p>
      <w:pPr>
        <w:pStyle w:val="Heading2"/>
      </w:pPr>
      <w:r>
        <w:t xml:space="preserve">V.2 Cultural Diplomacy</w:t>
      </w:r>
    </w:p>
    <w:p>
      <w:pPr>
        <w:pStyle w:val="FirstParagraph"/>
      </w:pPr>
      <w:r>
        <w:t xml:space="preserve">Givens its status as a hub for international politics, Brussels often utilizes music as soft power diplomacy. International tours featuring local musicians showcase Belgian talent on global stages, enhancing the city's image abroad while fostering cross-cultural dialogue.</w:t>
      </w:r>
    </w:p>
    <w:bookmarkEnd w:id="26"/>
    <w:bookmarkEnd w:id="27"/>
    <w:bookmarkStart w:id="28" w:name="X075df4eb70cc6a1645ee52a39dc366d4e99f906"/>
    <w:p>
      <w:pPr>
        <w:pStyle w:val="Heading1"/>
      </w:pPr>
      <w:r>
        <w:t xml:space="preserve">VI. Challenges Faced by the Musician Today</w:t>
      </w:r>
    </w:p>
    <w:p>
      <w:pPr>
        <w:pStyle w:val="FirstParagraph"/>
      </w:pPr>
      <w:r>
        <w:t xml:space="preserve">Despite its vibrancy, there are significant challenges facing</w:t>
      </w:r>
      <w:r>
        <w:t xml:space="preserve"> </w:t>
      </w:r>
      <w:r>
        <w:rPr>
          <w:bCs/>
          <w:b/>
        </w:rPr>
        <w:t xml:space="preserve">a musician</w:t>
      </w:r>
    </w:p>
    <w:p>
      <w:pPr>
        <w:numPr>
          <w:ilvl w:val="0"/>
          <w:numId w:val="1002"/>
        </w:numPr>
        <w:pStyle w:val="Compact"/>
      </w:pPr>
      <w:r>
        <w:rPr>
          <w:bCs/>
          <w:b/>
        </w:rPr>
        <w:t xml:space="preserve">Gentrification of Venues:</w:t>
      </w:r>
      <w:r>
        <w:br/>
      </w:r>
      <w:r>
        <w:t xml:space="preserve">Rising rents in popular neighborhoods threaten small venues where emerging artists hone their craft. Many historic spots have closed due to commercial pressures, limiting performance spaces for non-mainstream genres.</w:t>
      </w:r>
    </w:p>
    <w:p>
      <w:pPr>
        <w:numPr>
          <w:ilvl w:val="0"/>
          <w:numId w:val="1002"/>
        </w:numPr>
        <w:pStyle w:val="Compact"/>
      </w:pPr>
      <w:r>
        <w:rPr>
          <w:bCs/>
          <w:b/>
        </w:rPr>
        <w:t xml:space="preserve">Funding Inequality:</w:t>
      </w:r>
      <w:r>
        <w:t xml:space="preserve"> </w:t>
      </w:r>
      <w:r>
        <w:t xml:space="preserve">Access to grants and subsidies often favors established names over emerging talents. Navigating the complex bureaucratic landscape of Belgian cultural funding requires resources that many independent artists lack.</w:t>
      </w:r>
    </w:p>
    <w:p>
      <w:pPr>
        <w:numPr>
          <w:ilvl w:val="0"/>
          <w:numId w:val="1002"/>
        </w:numPr>
        <w:pStyle w:val="Compact"/>
      </w:pPr>
      <w:r>
        <w:rPr>
          <w:bCs/>
          <w:b/>
        </w:rPr>
        <w:t xml:space="preserve">Digital Disruption:</w:t>
      </w:r>
      <w:r>
        <w:t xml:space="preserve">The rise of digital streaming has altered revenue models for musicians worldwide, including those in Brussels. While it offers global visibility, it often fails to provide sustainable income levels for mid-tier artists.</w:t>
      </w:r>
    </w:p>
    <w:bookmarkEnd w:id="28"/>
    <w:bookmarkStart w:id="30" w:name="vii.-recommendations-and-future-outlook"/>
    <w:p>
      <w:pPr>
        <w:pStyle w:val="Heading1"/>
      </w:pPr>
      <w:r>
        <w:t xml:space="preserve">VII. Recommendations and Future Outlook</w:t>
      </w:r>
    </w:p>
    <w:p>
      <w:pPr>
        <w:pStyle w:val="FirstParagraph"/>
      </w:pPr>
      <w:r>
        <w:t xml:space="preserve">To sustain the thriving ecosystem surrounding</w:t>
      </w:r>
      <w:r>
        <w:t xml:space="preserve"> </w:t>
      </w:r>
      <w:r>
        <w:rPr>
          <w:bCs/>
          <w:b/>
        </w:rPr>
        <w:t xml:space="preserve">a musician</w:t>
      </w:r>
      <w:r>
        <w:t xml:space="preserve"> </w:t>
      </w:r>
      <w:r>
        <w:t xml:space="preserve">in Brussels, several recommendations emerge:</w:t>
      </w:r>
    </w:p>
    <w:p>
      <w:pPr>
        <w:numPr>
          <w:ilvl w:val="0"/>
          <w:numId w:val="1003"/>
        </w:numPr>
        <w:pStyle w:val="Compact"/>
      </w:pPr>
      <w:r>
        <w:t xml:space="preserve">Policymakers should implement rent control measures for cultural venues to preserve small-to-medium sized performance spaces.</w:t>
      </w:r>
    </w:p>
    <w:p>
      <w:pPr>
        <w:numPr>
          <w:ilvl w:val="0"/>
          <w:numId w:val="1004"/>
        </w:numPr>
        <w:pStyle w:val="Compact"/>
      </w:pPr>
      <w:r>
        <w:rPr>
          <w:bCs/>
          <w:b/>
        </w:rPr>
        <w:t xml:space="preserve">Streamlining Funding Processes:</w:t>
      </w:r>
      <w:r>
        <w:t xml:space="preserve">A simplified grant system tailored towards emerging artists would ensure more equitable distribution of resources.</w:t>
      </w:r>
    </w:p>
    <w:p>
      <w:pPr>
        <w:numPr>
          <w:ilvl w:val="0"/>
          <w:numId w:val="1005"/>
        </w:numPr>
        <w:pStyle w:val="Compact"/>
      </w:pPr>
      <w:r>
        <w:rPr>
          <w:bCs/>
          <w:b/>
        </w:rPr>
        <w:t xml:space="preserve">Promoting Live Experiences:</w:t>
      </w:r>
      <w:r>
        <w:t xml:space="preserve">Marketing campaigns highlighting the irreplaceable value of live performances can help counteract digital fatigue and encourage audiences to support local talent directly.</w:t>
      </w:r>
    </w:p>
    <w:bookmarkStart w:id="29" w:name="viii.-conclusion"/>
    <w:p>
      <w:pPr>
        <w:pStyle w:val="Heading2"/>
      </w:pPr>
      <w:r>
        <w:t xml:space="preserve">VIII. Conclusion</w:t>
      </w:r>
    </w:p>
    <w:p>
      <w:pPr>
        <w:pStyle w:val="FirstParagraph"/>
      </w:pPr>
      <w:r>
        <w:t xml:space="preserve">In conclusion, the position of</w:t>
      </w:r>
      <w:r>
        <w:t xml:space="preserve"> </w:t>
      </w:r>
      <w:r>
        <w:rPr>
          <w:bCs/>
          <w:b/>
        </w:rPr>
        <w:t xml:space="preserve">a musician</w:t>
      </w:r>
      <w:r>
        <w:t xml:space="preserve"> </w:t>
      </w:r>
      <w:r>
        <w:t xml:space="preserve">in Brussels is central to both its cultural identity and economic vitality. As a city that thrives on diversity and innovation, Brussels offers a fertile ground for artistic expression. However, maintaining this balance requires conscious effort from policymakers, community leaders, and audiences alike. By recognizing the intrinsic value of</w:t>
      </w:r>
      <w:r>
        <w:t xml:space="preserve"> </w:t>
      </w:r>
      <w:r>
        <w:rPr>
          <w:bCs/>
          <w:b/>
        </w:rPr>
        <w:t xml:space="preserve">a musician</w:t>
      </w:r>
      <w:r>
        <w:t xml:space="preserve">, we ensure that Brussels remains not only politically relevant but also culturally vibrant for generations to come.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2">
    <w:nsid w:val="A9940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03">
    <w:nsid w:val="A9940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4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Musician in the Cultural Landscape of Belgium Brussels</dc:title>
  <dc:creator/>
  <dc:language>en</dc:language>
  <cp:keywords/>
  <dcterms:created xsi:type="dcterms:W3CDTF">2026-07-29T14:49:31Z</dcterms:created>
  <dcterms:modified xsi:type="dcterms:W3CDTF">2026-07-29T14:49:31Z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