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d86a526027778186396386fd452d8a89e672c21"/>
    <w:p>
      <w:pPr>
        <w:pStyle w:val="Heading1"/>
      </w:pPr>
      <w:r>
        <w:t xml:space="preserve">The Evolution and Cultural Impact of the Musician in Contemporary China Beijing</w:t>
      </w:r>
    </w:p>
    <w:p>
      <w:pPr>
        <w:pStyle w:val="FirstParagraph"/>
      </w:pPr>
      <w:r>
        <w:rPr>
          <w:bCs/>
          <w:b/>
        </w:rPr>
        <w:t xml:space="preserve">Date:</w:t>
      </w:r>
      <w:r>
        <w:t xml:space="preserve"> </w:t>
      </w:r>
      <w:r>
        <w:t xml:space="preserve">October 24, 2023</w:t>
      </w:r>
      <w:r>
        <w:br/>
      </w:r>
      <w:r>
        <w:rPr>
          <w:bCs/>
          <w:b/>
        </w:rPr>
        <w:t xml:space="preserve">Jurisdiction/Context:</w:t>
      </w:r>
      <w:r>
        <w:t xml:space="preserve"> </w:t>
      </w:r>
      <w:r>
        <w:t xml:space="preserve">Beijing, People's Republic of China</w:t>
      </w:r>
      <w:r>
        <w:br/>
      </w:r>
      <w:r>
        <w:rPr>
          <w:bCs/>
          <w:b/>
        </w:rPr>
        <w:t xml:space="preserve">Status:</w:t>
      </w:r>
      <w:r>
        <w:t xml:space="preserve"> </w:t>
      </w:r>
      <w:r>
        <w:t xml:space="preserve">Final Draft</w:t>
      </w:r>
    </w:p>
    <w:bookmarkStart w:id="20" w:name="abstract"/>
    <w:p>
      <w:pPr>
        <w:pStyle w:val="Heading2"/>
      </w:pPr>
      <w:r>
        <w:t xml:space="preserve">Abstract</w:t>
      </w:r>
    </w:p>
    <w:p>
      <w:pPr>
        <w:pStyle w:val="FirstParagraph"/>
      </w:pPr>
      <w:r>
        <w:t xml:space="preserve">This research paper examines the multifaceted role of the</w:t>
      </w:r>
      <w:r>
        <w:t xml:space="preserve"> </w:t>
      </w:r>
      <w:r>
        <w:rPr>
          <w:bCs/>
          <w:b/>
        </w:rPr>
        <w:t xml:space="preserve">Musician</w:t>
      </w:r>
      <w:r>
        <w:t xml:space="preserve"> </w:t>
      </w:r>
      <w:r>
        <w:t xml:space="preserve">within the dynamic socio-cultural landscape of</w:t>
      </w:r>
      <w:r>
        <w:t xml:space="preserve"> </w:t>
      </w:r>
      <w:r>
        <w:rPr>
          <w:bCs/>
          <w:b/>
        </w:rPr>
        <w:t xml:space="preserve">China Beijing</w:t>
      </w:r>
      <w:r>
        <w:t xml:space="preserve">. As a global metropolis and the political heart of China, Beijing serves as a unique crucible where traditional folk heritage intersects with modern digital trends and international influences. This study analyzes how musicians in this specific geographic context navigate regulatory frameworks, preserve cultural identity, and drive economic growth through the creative industry. By focusing on the specific ecosystem of</w:t>
      </w:r>
      <w:r>
        <w:t xml:space="preserve"> </w:t>
      </w:r>
      <w:r>
        <w:rPr>
          <w:bCs/>
          <w:b/>
        </w:rPr>
        <w:t xml:space="preserve">China Beijing</w:t>
      </w:r>
      <w:r>
        <w:t xml:space="preserve">, we highlight the challenges and opportunities facing contemporary artists.</w:t>
      </w:r>
    </w:p>
    <w:bookmarkEnd w:id="20"/>
    <w:bookmarkStart w:id="21" w:name="introduction"/>
    <w:p>
      <w:pPr>
        <w:pStyle w:val="Heading2"/>
      </w:pPr>
      <w:r>
        <w:t xml:space="preserve">1. Introduction</w:t>
      </w:r>
    </w:p>
    <w:p>
      <w:pPr>
        <w:pStyle w:val="FirstParagraph"/>
      </w:pPr>
      <w:r>
        <w:t xml:space="preserve">The capital city of</w:t>
      </w:r>
      <w:r>
        <w:t xml:space="preserve"> </w:t>
      </w:r>
      <w:r>
        <w:rPr>
          <w:bCs/>
          <w:b/>
        </w:rPr>
        <w:t xml:space="preserve">China Beijing</w:t>
      </w:r>
      <w:r>
        <w:t xml:space="preserve">MusicianChina Beijing requires an understanding of its unique position: it is both a guardian of ancient traditions and a pioneer in the digital music revolution.</w:t>
      </w:r>
    </w:p>
    <w:p>
      <w:pPr>
        <w:pStyle w:val="BodyText"/>
      </w:pPr>
      <w:r>
        <w:t xml:space="preserve">This paper argues that the</w:t>
      </w:r>
      <w:r>
        <w:t xml:space="preserve"> </w:t>
      </w:r>
      <w:r>
        <w:rPr>
          <w:bCs/>
          <w:b/>
        </w:rPr>
        <w:t xml:space="preserve">Musician</w:t>
      </w:r>
      <w:r>
        <w:t xml:space="preserve"> </w:t>
      </w:r>
      <w:r>
        <w:t xml:space="preserve">in</w:t>
      </w:r>
      <w:r>
        <w:t xml:space="preserve"> </w:t>
      </w:r>
      <w:r>
        <w:rPr>
          <w:bCs/>
          <w:b/>
        </w:rPr>
        <w:t xml:space="preserve">China Beijing</w:t>
      </w:r>
    </w:p>
    <w:bookmarkEnd w:id="21"/>
    <w:bookmarkStart w:id="22" w:name="X241a539a2d950614714ac6580a2865a353bae5e"/>
    <w:p>
      <w:pPr>
        <w:pStyle w:val="Heading2"/>
      </w:pPr>
      <w:r>
        <w:t xml:space="preserve">2. The Historical Context of Music in China Beijing</w:t>
      </w:r>
    </w:p>
    <w:p>
      <w:pPr>
        <w:pStyle w:val="FirstParagraph"/>
      </w:pPr>
      <w:r>
        <w:t xml:space="preserve">To understand the current state of the</w:t>
      </w:r>
      <w:r>
        <w:t xml:space="preserve"> </w:t>
      </w:r>
      <w:r>
        <w:rPr>
          <w:bCs/>
          <w:b/>
        </w:rPr>
        <w:t xml:space="preserve">MusicianChina Beijing</w:t>
      </w:r>
      <w:r>
        <w:t xml:space="preserve">Jingju). In this era, musicians were often state-supported or attached to aristocratic households. The role was highly structured and deeply tied to Confucian ideals of harmony and social order.</w:t>
      </w:r>
    </w:p>
    <w:p>
      <w:pPr>
        <w:pStyle w:val="BodyText"/>
      </w:pPr>
      <w:r>
        <w:t xml:space="preserve">Following the reform and opening-up policy in 1978, the definition of a</w:t>
      </w:r>
      <w:r>
        <w:t xml:space="preserve"> </w:t>
      </w:r>
      <w:r>
        <w:rPr>
          <w:bCs/>
          <w:b/>
        </w:rPr>
        <w:t xml:space="preserve">Musician</w:t>
      </w:r>
      <w:r>
        <w:t xml:space="preserve">China Beijing</w:t>
      </w:r>
    </w:p>
    <w:bookmarkEnd w:id="22"/>
    <w:bookmarkStart w:id="25" w:name="navigating-the-regulatory-landscape"/>
    <w:p>
      <w:pPr>
        <w:pStyle w:val="Heading2"/>
      </w:pPr>
      <w:r>
        <w:t xml:space="preserve">3. Navigating the Regulatory Landscape</w:t>
      </w:r>
    </w:p>
    <w:p>
      <w:pPr>
        <w:pStyle w:val="FirstParagraph"/>
      </w:pPr>
      <w:r>
        <w:t xml:space="preserve">A critical aspect of being a</w:t>
      </w:r>
      <w:r>
        <w:t xml:space="preserve"> </w:t>
      </w:r>
      <w:r>
        <w:rPr>
          <w:bCs/>
          <w:b/>
        </w:rPr>
        <w:t xml:space="preserve">Musician</w:t>
      </w:r>
      <w:r>
        <w:t xml:space="preserve">China Beijing</w:t>
      </w:r>
    </w:p>
    <w:bookmarkStart w:id="23" w:name="licensing-and-performance-rights"/>
    <w:p>
      <w:pPr>
        <w:pStyle w:val="Heading3"/>
      </w:pPr>
      <w:r>
        <w:t xml:space="preserve">3.1 Licensing and Performance Rights</w:t>
      </w:r>
    </w:p>
    <w:p>
      <w:pPr>
        <w:pStyle w:val="FirstParagraph"/>
      </w:pPr>
      <w:r>
        <w:t xml:space="preserve">In</w:t>
      </w:r>
      <w:r>
        <w:t xml:space="preserve"> </w:t>
      </w:r>
      <w:r>
        <w:rPr>
          <w:bCs/>
          <w:b/>
        </w:rPr>
        <w:t xml:space="preserve">China BeijingMusician</w:t>
      </w:r>
    </w:p>
    <w:bookmarkEnd w:id="23"/>
    <w:bookmarkStart w:id="24" w:name="content-regulation"/>
    <w:p>
      <w:pPr>
        <w:pStyle w:val="Heading3"/>
      </w:pPr>
      <w:r>
        <w:t xml:space="preserve">3.2 Content Regulation</w:t>
      </w:r>
    </w:p>
    <w:p>
      <w:pPr>
        <w:pStyle w:val="FirstParagraph"/>
      </w:pPr>
      <w:r>
        <w:t xml:space="preserve">Lyrical content is subject to scrutiny.</w:t>
      </w:r>
      <w:r>
        <w:t xml:space="preserve"> </w:t>
      </w:r>
      <w:r>
        <w:rPr>
          <w:bCs/>
          <w:b/>
        </w:rPr>
        <w:t xml:space="preserve">Musicians</w:t>
      </w:r>
      <w:r>
        <w:t xml:space="preserve">China Beijing</w:t>
      </w:r>
    </w:p>
    <w:bookmarkEnd w:id="24"/>
    <w:bookmarkEnd w:id="25"/>
    <w:bookmarkStart w:id="28" w:name="Xf7d10271b9b6fda1c7c49d6bb4955e17c334604"/>
    <w:p>
      <w:pPr>
        <w:pStyle w:val="Heading2"/>
      </w:pPr>
      <w:r>
        <w:t xml:space="preserve">4. The Digital Revolution and the Modern Musician</w:t>
      </w:r>
    </w:p>
    <w:p>
      <w:pPr>
        <w:pStyle w:val="FirstParagraph"/>
      </w:pPr>
      <w:r>
        <w:rPr>
          <w:bCs/>
          <w:b/>
        </w:rPr>
        <w:t xml:space="preserve">China Beijing</w:t>
      </w:r>
      <w:r>
        <w:t xml:space="preserve">Musician. The rise of streaming platforms like NetEase Cloud Music and Tencent Music Entertainment has democratized access to audiences.</w:t>
      </w:r>
    </w:p>
    <w:bookmarkStart w:id="26" w:name="X1d3f0b995bc6e690c16d6a7e3cb76482b306f4d"/>
    <w:p>
      <w:pPr>
        <w:pStyle w:val="Heading3"/>
      </w:pPr>
      <w:r>
        <w:t xml:space="preserve">4.1 Streaming Platforms as Cultural Gatekeepers</w:t>
      </w:r>
    </w:p>
    <w:p>
      <w:pPr>
        <w:pStyle w:val="FirstParagraph"/>
      </w:pPr>
      <w:r>
        <w:t xml:space="preserve">In</w:t>
      </w:r>
      <w:r>
        <w:t xml:space="preserve"> </w:t>
      </w:r>
      <w:r>
        <w:rPr>
          <w:bCs/>
          <w:b/>
        </w:rPr>
        <w:t xml:space="preserve">China BeijingMusicians</w:t>
      </w:r>
      <w:r>
        <w:t xml:space="preserve">. This shift has allowed for niche genres—such as electronic dance music (EDM) and independent folk—to find substantial audiences within the capital.</w:t>
      </w:r>
    </w:p>
    <w:bookmarkEnd w:id="26"/>
    <w:bookmarkStart w:id="27" w:name="live-streaming-and-virtual-concerts"/>
    <w:p>
      <w:pPr>
        <w:pStyle w:val="Heading3"/>
      </w:pPr>
      <w:r>
        <w:t xml:space="preserve">4.2 Live Streaming and Virtual Concerts</w:t>
      </w:r>
    </w:p>
    <w:p>
      <w:pPr>
        <w:pStyle w:val="FirstParagraph"/>
      </w:pPr>
      <w:r>
        <w:t xml:space="preserve">The pandemic accelerated the adoption of live streaming by</w:t>
      </w:r>
      <w:r>
        <w:t xml:space="preserve"> </w:t>
      </w:r>
      <w:r>
        <w:rPr>
          <w:bCs/>
          <w:b/>
        </w:rPr>
        <w:t xml:space="preserve">Musicians</w:t>
      </w:r>
      <w:r>
        <w:t xml:space="preserve">China Beijing. Artists now perform directly to fans via platforms like Douyin (TikTok) and Kuaishou, creating new revenue streams through virtual gifts and merchandise. This direct-to-consumer model empowers</w:t>
      </w:r>
      <w:r>
        <w:t xml:space="preserve"> </w:t>
      </w:r>
      <w:r>
        <w:rPr>
          <w:bCs/>
          <w:b/>
        </w:rPr>
        <w:t xml:space="preserve">Musicians</w:t>
      </w:r>
      <w:r>
        <w:t xml:space="preserve"> </w:t>
      </w:r>
      <w:r>
        <w:t xml:space="preserve">to build loyal communities independent of traditional record labels.</w:t>
      </w:r>
    </w:p>
    <w:bookmarkEnd w:id="27"/>
    <w:bookmarkEnd w:id="28"/>
    <w:bookmarkStart w:id="29" w:name="Xf62aac994a4624535254ddf50911da8687439f9"/>
    <w:p>
      <w:pPr>
        <w:pStyle w:val="Heading2"/>
      </w:pPr>
      <w:r>
        <w:t xml:space="preserve">5. Cultural Synthesis: Tradition Meets Modernity</w:t>
      </w:r>
    </w:p>
    <w:p>
      <w:pPr>
        <w:pStyle w:val="FirstParagraph"/>
      </w:pPr>
      <w:r>
        <w:t xml:space="preserve">A defining characteristic of the</w:t>
      </w:r>
      <w:r>
        <w:t xml:space="preserve"> </w:t>
      </w:r>
      <w:r>
        <w:rPr>
          <w:bCs/>
          <w:b/>
        </w:rPr>
        <w:t xml:space="preserve">Musician</w:t>
      </w:r>
      <w:r>
        <w:t xml:space="preserve">China BeijingGuzheng,</w:t>
      </w:r>
      <w:r>
        <w:t xml:space="preserve"> </w:t>
      </w:r>
      <w:r>
        <w:rPr>
          <w:iCs/>
          <w:i/>
        </w:rPr>
        <w:t xml:space="preserve">Pipa</w:t>
      </w:r>
      <w:r>
        <w:t xml:space="preserve">, and Erhu with modern pop, rock, and electronic beats.</w:t>
      </w:r>
    </w:p>
    <w:p>
      <w:pPr>
        <w:pStyle w:val="BodyText"/>
      </w:pPr>
      <w:r>
        <w:t xml:space="preserve">Bands such as Tang Dynasty and more recently, artists like Zhou Shen or groups utilizing traditional instrumentation in hip-hop tracks, exemplify this trend. In</w:t>
      </w:r>
      <w:r>
        <w:t xml:space="preserve"> </w:t>
      </w:r>
      <w:r>
        <w:rPr>
          <w:bCs/>
          <w:b/>
        </w:rPr>
        <w:t xml:space="preserve">China Beijing</w:t>
      </w:r>
    </w:p>
    <w:bookmarkEnd w:id="29"/>
    <w:bookmarkStart w:id="30" w:name="X0537366fcb9d13b8bc74d61c9b300840d466464"/>
    <w:p>
      <w:pPr>
        <w:pStyle w:val="Heading2"/>
      </w:pPr>
      <w:r>
        <w:t xml:space="preserve">6. The Economic Impact of Music in China Beijing</w:t>
      </w:r>
    </w:p>
    <w:p>
      <w:pPr>
        <w:pStyle w:val="FirstParagraph"/>
      </w:pPr>
      <w:r>
        <w:t xml:space="preserve">The creative industry is a growing pillar of</w:t>
      </w:r>
      <w:r>
        <w:t xml:space="preserve"> </w:t>
      </w:r>
      <w:r>
        <w:rPr>
          <w:bCs/>
          <w:b/>
        </w:rPr>
        <w:t xml:space="preserve">China BeijingMusician</w:t>
      </w:r>
    </w:p>
    <w:p>
      <w:pPr>
        <w:numPr>
          <w:ilvl w:val="0"/>
          <w:numId w:val="1001"/>
        </w:numPr>
        <w:pStyle w:val="Compact"/>
      </w:pPr>
      <w:r>
        <w:rPr>
          <w:bCs/>
          <w:b/>
        </w:rPr>
        <w:t xml:space="preserve">Venue Operations:</w:t>
      </w:r>
      <w:r>
        <w:t xml:space="preserve"> </w:t>
      </w:r>
      <w:r>
        <w:t xml:space="preserve">Live houses (intimate performance venues) and large arenas in</w:t>
      </w:r>
      <w:r>
        <w:t xml:space="preserve"> </w:t>
      </w:r>
      <w:r>
        <w:rPr>
          <w:bCs/>
          <w:b/>
        </w:rPr>
        <w:t xml:space="preserve">China Beijing</w:t>
      </w:r>
    </w:p>
    <w:p>
      <w:pPr>
        <w:numPr>
          <w:ilvl w:val="0"/>
          <w:numId w:val="1001"/>
        </w:numPr>
        <w:pStyle w:val="Compact"/>
      </w:pPr>
      <w:r>
        <w:rPr>
          <w:bCs/>
          <w:b/>
        </w:rPr>
        <w:t xml:space="preserve">Tourism:</w:t>
      </w:r>
      <w:r>
        <w:t xml:space="preserve"> </w:t>
      </w:r>
      <w:r>
        <w:t xml:space="preserve">Musical festivals, such as the Midi Music Festival held annually on the outskirts of</w:t>
      </w:r>
      <w:r>
        <w:t xml:space="preserve"> </w:t>
      </w:r>
      <w:r>
        <w:rPr>
          <w:bCs/>
          <w:b/>
        </w:rPr>
        <w:t xml:space="preserve">China Beijing</w:t>
      </w:r>
      <w:r>
        <w:t xml:space="preserve">, attract domestic and international tourists, boosting local businesses.</w:t>
      </w:r>
    </w:p>
    <w:p>
      <w:pPr>
        <w:numPr>
          <w:ilvl w:val="0"/>
          <w:numId w:val="1001"/>
        </w:numPr>
        <w:pStyle w:val="Compact"/>
      </w:pPr>
      <w:r>
        <w:rPr>
          <w:bCs/>
          <w:b/>
        </w:rPr>
        <w:t xml:space="preserve">Educational Services:</w:t>
      </w:r>
      <w:r>
        <w:t xml:space="preserve"> </w:t>
      </w:r>
      <w:r>
        <w:t xml:space="preserve">The demand for music education drives enrollment in private studios and conservatories, providing livelihoods for educators and supporting families.</w:t>
      </w:r>
    </w:p>
    <w:bookmarkEnd w:id="30"/>
    <w:bookmarkStart w:id="31" w:name="X37f5d8c97c45bca3b2cc5e494a6cde28427904f"/>
    <w:p>
      <w:pPr>
        <w:pStyle w:val="Heading2"/>
      </w:pPr>
      <w:r>
        <w:t xml:space="preserve">7. Challenges Facing the Musician in China Beijing</w:t>
      </w:r>
    </w:p>
    <w:p>
      <w:pPr>
        <w:pStyle w:val="FirstParagraph"/>
      </w:pPr>
      <w:r>
        <w:t xml:space="preserve">Despite growth,</w:t>
      </w:r>
      <w:r>
        <w:t xml:space="preserve"> </w:t>
      </w:r>
      <w:r>
        <w:rPr>
          <w:bCs/>
          <w:b/>
        </w:rPr>
        <w:t xml:space="preserve">Musicians</w:t>
      </w:r>
      <w:r>
        <w:t xml:space="preserve">China Beijing</w:t>
      </w:r>
    </w:p>
    <w:p>
      <w:pPr>
        <w:pStyle w:val="BodyText"/>
      </w:pPr>
      <w:r>
        <w:t xml:space="preserve">Furthermore, the pressure to conform to mainstream tastes can limit artistic experimentation. However, community support networks and government subsidies for cultural projects offer some mitigation against these pressures.</w:t>
      </w:r>
    </w:p>
    <w:bookmarkEnd w:id="31"/>
    <w:bookmarkStart w:id="32" w:name="conclusion"/>
    <w:p>
      <w:pPr>
        <w:pStyle w:val="Heading2"/>
      </w:pPr>
      <w:r>
        <w:t xml:space="preserve">8. Conclusion</w:t>
      </w:r>
    </w:p>
    <w:p>
      <w:pPr>
        <w:pStyle w:val="FirstParagraph"/>
      </w:pPr>
      <w:r>
        <w:t xml:space="preserve">In conclusion, the</w:t>
      </w:r>
      <w:r>
        <w:t xml:space="preserve"> </w:t>
      </w:r>
      <w:r>
        <w:rPr>
          <w:bCs/>
          <w:b/>
        </w:rPr>
        <w:t xml:space="preserve">Musician</w:t>
      </w:r>
      <w:r>
        <w:t xml:space="preserve">China Beijing</w:t>
      </w:r>
    </w:p>
    <w:p>
      <w:pPr>
        <w:pStyle w:val="BodyText"/>
      </w:pPr>
      <w:r>
        <w:t xml:space="preserve">As</w:t>
      </w:r>
      <w:r>
        <w:t xml:space="preserve"> </w:t>
      </w:r>
      <w:r>
        <w:rPr>
          <w:bCs/>
          <w:b/>
        </w:rPr>
        <w:t xml:space="preserve">China Beijing</w:t>
      </w:r>
      <w:r>
        <w:t xml:space="preserve">Musician</w:t>
      </w:r>
    </w:p>
    <w:p>
      <w:pPr>
        <w:pStyle w:val="BodyText"/>
      </w:pPr>
      <w:r>
        <w:t xml:space="preserve">Ultimately, understanding the</w:t>
      </w:r>
      <w:r>
        <w:t xml:space="preserve"> </w:t>
      </w:r>
      <w:r>
        <w:rPr>
          <w:bCs/>
          <w:b/>
        </w:rPr>
        <w:t xml:space="preserve">Musician</w:t>
      </w:r>
      <w:r>
        <w:t xml:space="preserve">China Beijing</w:t>
      </w:r>
    </w:p>
    <w:bookmarkEnd w:id="32"/>
    <w:bookmarkStart w:id="33" w:name="references-selected"/>
    <w:p>
      <w:pPr>
        <w:pStyle w:val="Heading2"/>
      </w:pPr>
      <w:r>
        <w:t xml:space="preserve">9. References (Selected)</w:t>
      </w:r>
    </w:p>
    <w:p>
      <w:pPr>
        <w:pStyle w:val="FirstParagraph"/>
      </w:pPr>
      <w:r>
        <w:t xml:space="preserve">- Li, X. (2019).</w:t>
      </w:r>
      <w:r>
        <w:t xml:space="preserve"> </w:t>
      </w:r>
      <w:r>
        <w:rPr>
          <w:iCs/>
          <w:i/>
        </w:rPr>
        <w:t xml:space="preserve">Digital Music Platforms in China: Policy and Practice</w:t>
      </w:r>
      <w:r>
        <w:t xml:space="preserve">. Beijing University Press.</w:t>
      </w:r>
      <w:r>
        <w:br/>
      </w:r>
      <w:r>
        <w:t xml:space="preserve">- Zhang, Y. &amp; Smith, J. (2021).</w:t>
      </w:r>
      <w:r>
        <w:t xml:space="preserve"> </w:t>
      </w:r>
      <w:r>
        <w:rPr>
          <w:iCs/>
          <w:i/>
        </w:rPr>
        <w:t xml:space="preserve">The Rise of Guofeng: Traditional Elements in Modern Chinese Pop</w:t>
      </w:r>
      <w:r>
        <w:t xml:space="preserve">. Journal of Asian Cultural Studies.</w:t>
      </w:r>
      <w:r>
        <w:br/>
      </w:r>
      <w:r>
        <w:t xml:space="preserve">- Ministry of Culture and Tourism PRC. (2022).</w:t>
      </w:r>
      <w:r>
        <w:t xml:space="preserve"> </w:t>
      </w:r>
      <w:r>
        <w:rPr>
          <w:iCs/>
          <w:i/>
        </w:rPr>
        <w:t xml:space="preserve">Annual Report on the Development of the Cultural Industry in Beijing</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2026-07-29T13:26:27Z</dcterms:created>
  <dcterms:modified xsi:type="dcterms:W3CDTF">2026-07-29T13:26:27Z</dcterms:modified>
</cp:coreProperties>
</file>

<file path=docProps/custom.xml><?xml version="1.0" encoding="utf-8"?>
<Properties xmlns="http://schemas.openxmlformats.org/officeDocument/2006/custom-properties" xmlns:vt="http://schemas.openxmlformats.org/officeDocument/2006/docPropsVTypes"/>
</file>