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Colombia</w:t>
      </w:r>
      <w:r>
        <w:t xml:space="preserve"> </w:t>
      </w:r>
      <w:r>
        <w:t xml:space="preserve">Medellín</w:t>
      </w:r>
    </w:p>
    <w:bookmarkStart w:id="31" w:name="Xba02b5fd98dfa6a3dcdb1408a82ac75cfc55adb"/>
    <w:p>
      <w:pPr>
        <w:pStyle w:val="Heading1"/>
      </w:pPr>
      <w:r>
        <w:t xml:space="preserve">The Evolution and Socio-Economic Impact of the Modern Musician in Colombia Medellín</w:t>
      </w:r>
    </w:p>
    <w:p>
      <w:pPr>
        <w:pStyle w:val="FirstParagraph"/>
      </w:pPr>
      <w:r>
        <w:rPr>
          <w:bCs/>
          <w:b/>
        </w:rPr>
        <w:t xml:space="preserve">Date:</w:t>
      </w:r>
      <w:r>
        <w:t xml:space="preserve"> </w:t>
      </w:r>
      <w:r>
        <w:t xml:space="preserve">October 26, 2023</w:t>
      </w:r>
      <w:r>
        <w:br/>
      </w:r>
      <w:r>
        <w:rPr>
          <w:bCs/>
          <w:b/>
        </w:rPr>
        <w:t xml:space="preserve">Coverage Area:</w:t>
      </w:r>
      <w:r>
        <w:t xml:space="preserve"> </w:t>
      </w:r>
      <w:r>
        <w:t xml:space="preserve">Colombia Medellín</w:t>
      </w:r>
      <w:r>
        <w:br/>
      </w:r>
      <w:r>
        <w:rPr>
          <w:bCs/>
          <w:b/>
        </w:rPr>
        <w:t xml:space="preserve">Distribution: Public Access</w:t>
      </w:r>
    </w:p>
    <w:bookmarkStart w:id="20" w:name="abstract"/>
    <w:p>
      <w:pPr>
        <w:pStyle w:val="Heading3"/>
      </w:pPr>
      <w:r>
        <w:t xml:space="preserve">Abstract</w:t>
      </w:r>
    </w:p>
    <w:p>
      <w:pPr>
        <w:pStyle w:val="FirstParagraph"/>
      </w:pPr>
      <w:r>
        <w:t xml:space="preserve">This research paper examines the multifaceted role of the musician within the dynamic urban landscape of Colombia Medellín. It explores how traditional instruments have merged with modern digital production, transforming local neighborhoods into global cultural hubs. The study highlights economic implications, educational initiatives, and the social cohesion provided by music scenes such as reggaeton and salsa in this pivotal Antioquian city.</w:t>
      </w:r>
    </w:p>
    <w:bookmarkEnd w:id="20"/>
    <w:bookmarkStart w:id="21" w:name="i.-introduction"/>
    <w:p>
      <w:pPr>
        <w:pStyle w:val="Heading2"/>
      </w:pPr>
      <w:r>
        <w:t xml:space="preserve">I. Introduction</w:t>
      </w:r>
    </w:p>
    <w:p>
      <w:pPr>
        <w:pStyle w:val="FirstParagraph"/>
      </w:pPr>
      <w:r>
        <w:t xml:space="preserve">In the heart of the Andes mountains lies Colombia Medellín, a city renowned for its remarkable transformation from a troubled past to a vibrant center of innovation, culture, and art. At the forefront of this renaissance is not merely technology or infrastructure, but the creative spirit embodied by its people. Central to this identity is</w:t>
      </w:r>
      <w:r>
        <w:t xml:space="preserve"> </w:t>
      </w:r>
      <w:r>
        <w:rPr>
          <w:bCs/>
          <w:b/>
        </w:rPr>
        <w:t xml:space="preserve">Musician</w:t>
      </w:r>
      <w:r>
        <w:t xml:space="preserve">, an artistic profession that has evolved significantly over the last two decades. In Colombia Medellín specifically, music serves as both a form of expression and a critical economic driver.</w:t>
      </w:r>
    </w:p>
    <w:p>
      <w:pPr>
        <w:pStyle w:val="BodyText"/>
      </w:pPr>
      <w:r>
        <w:t xml:space="preserve">The term "musician" here encompasses not only traditional instrumentalists but also producers, DJs, beat-makers, and vocalists who navigate the complex intersection of folklore and global digital trends. This document aims to analyze how the professional status of musicians has improved in Colombia Medellín through technological advancements and policy support, while addressing challenges related to intellectual property rights and sustainable career paths.</w:t>
      </w:r>
    </w:p>
    <w:bookmarkEnd w:id="21"/>
    <w:bookmarkStart w:id="22" w:name="Xadfd63c30ca59a9177d98f2906666d24671182c"/>
    <w:p>
      <w:pPr>
        <w:pStyle w:val="Heading2"/>
      </w:pPr>
      <w:r>
        <w:t xml:space="preserve">II. Historical Context: From Folklore to Global Beats</w:t>
      </w:r>
    </w:p>
    <w:p>
      <w:pPr>
        <w:pStyle w:val="FirstParagraph"/>
      </w:pPr>
      <w:r>
        <w:t xml:space="preserve">To understand the current state of the musician in Colombia Medellín, one must look back at its rich musical heritage. Traditionally known for *corridos* and *salsa*, the city has always valued live performance as a communal activity. However, during the late 20th and early 21st centuries, a shift occurred. Young artists began experimenting with reggae en español before pioneering what is now globally recognized as reggaeton.</w:t>
      </w:r>
    </w:p>
    <w:p>
      <w:pPr>
        <w:pStyle w:val="BodyText"/>
      </w:pPr>
      <w:r>
        <w:t xml:space="preserve">In Colombia Medellín, this genre became more than just entertainment; it became a voice for marginalized youth in neighborhoods such as Comuna 13 and La Candelaria. The modern musician utilized these spaces to express social reality, turning barriers into stages. Today’s musician in Colombia Medellín is no longer constrained by geographic limitations due to streaming platforms but remains deeply rooted in the local community that birthed their sound.</w:t>
      </w:r>
    </w:p>
    <w:bookmarkEnd w:id="22"/>
    <w:bookmarkStart w:id="25" w:name="X7345339427a7798b0418b8da633e38b73991b77"/>
    <w:p>
      <w:pPr>
        <w:pStyle w:val="Heading2"/>
      </w:pPr>
      <w:r>
        <w:t xml:space="preserve">III. Economic Impact and Industry Infrastructure</w:t>
      </w:r>
    </w:p>
    <w:p>
      <w:pPr>
        <w:pStyle w:val="FirstParagraph"/>
      </w:pPr>
      <w:r>
        <w:t xml:space="preserve">The economic contribution of the creative sector, particularly involving the musician, is substantial in Colombia Medellín. Recent data suggests that cultural tourism has surged, driven largely by music festivals such as the Rock al Parque extensions and local salsa nights. Hotels, restaurants, and transportation services benefit indirectly from events hosted by prominent musicians.</w:t>
      </w:r>
    </w:p>
    <w:bookmarkStart w:id="23" w:name="a.-digitalization-and-revenue-streams"/>
    <w:p>
      <w:pPr>
        <w:pStyle w:val="Heading3"/>
      </w:pPr>
      <w:r>
        <w:t xml:space="preserve">A. Digitalization and Revenue Streams</w:t>
      </w:r>
    </w:p>
    <w:p>
      <w:pPr>
        <w:pStyle w:val="FirstParagraph"/>
      </w:pPr>
      <w:r>
        <w:t xml:space="preserve">Gone are the days when a musician relied solely on gig bookings for income. In Colombia Medellín, many artists now leverage digital platforms for royalties, merchandise sales, and brand collaborations. This shift has allowed independent musicians to achieve financial stability without necessarily signing with major international labels. Local studios have proliferated in areas like El Poblado and Laureles, providing affordable access to high-quality recording equipment for emerging talents.</w:t>
      </w:r>
    </w:p>
    <w:bookmarkEnd w:id="23"/>
    <w:bookmarkStart w:id="24" w:name="b.-government-support-and-grants"/>
    <w:p>
      <w:pPr>
        <w:pStyle w:val="Heading3"/>
      </w:pPr>
      <w:r>
        <w:t xml:space="preserve">B. Government Support and Grants</w:t>
      </w:r>
    </w:p>
    <w:p>
      <w:pPr>
        <w:pStyle w:val="FirstParagraph"/>
      </w:pPr>
      <w:r>
        <w:t xml:space="preserve">The local government of Colombia Medellín has recognized the importance of supporting the musician through various cultural grants. Programs funded by the Secretariat of Culture aim to formalize informal artistic practices, offering legal aid for copyright registration and tax guidance. These initiatives are crucial in ensuring that musicians receive fair compensation for their work.</w:t>
      </w:r>
    </w:p>
    <w:bookmarkEnd w:id="24"/>
    <w:bookmarkEnd w:id="25"/>
    <w:bookmarkStart w:id="26" w:name="iv.-education-and-skill-development"/>
    <w:p>
      <w:pPr>
        <w:pStyle w:val="Heading2"/>
      </w:pPr>
      <w:r>
        <w:t xml:space="preserve">IV. Education and Skill Development</w:t>
      </w:r>
    </w:p>
    <w:p>
      <w:pPr>
        <w:pStyle w:val="FirstParagraph"/>
      </w:pPr>
      <w:r>
        <w:t xml:space="preserve">A critical component of sustaining the musician population is education. Institutions such as the Universidad de Antioquia and various private conservatories have integrated modern music production into their curricula. Furthermore, community centers in lower-income districts offer free workshops on instrument maintenance, vocal coaching, and digital audio workstations (DAWs).</w:t>
      </w:r>
    </w:p>
    <w:p>
      <w:pPr>
        <w:pStyle w:val="BodyText"/>
      </w:pPr>
      <w:r>
        <w:t xml:space="preserve">This educational ecosystem ensures that every aspiring musician in Colombia Medellín has access to knowledge regardless of socioeconomic background. By democratizing access to training, the city fosters a diverse pool of talent capable of competing on an international scale.</w:t>
      </w:r>
    </w:p>
    <w:bookmarkEnd w:id="26"/>
    <w:bookmarkStart w:id="27" w:name="Xd28b5435f0fc141225bfd931d11543e557737dd"/>
    <w:p>
      <w:pPr>
        <w:pStyle w:val="Heading2"/>
      </w:pPr>
      <w:r>
        <w:t xml:space="preserve">V. Social Cohesion and Community Building</w:t>
      </w:r>
    </w:p>
    <w:p>
      <w:pPr>
        <w:pStyle w:val="FirstParagraph"/>
      </w:pPr>
      <w:r>
        <w:t xml:space="preserve">Beyond economics, the role of the musician extends into social healing and community building. In neighborhoods scarred by violence, music projects serve as tools for peacebuilding. Organizations led by local musicians organize youth camps where participants learn not only technical skills but also conflict resolution strategies through collaborative creation.</w:t>
      </w:r>
    </w:p>
    <w:p>
      <w:pPr>
        <w:pStyle w:val="BodyText"/>
      </w:pPr>
      <w:r>
        <w:t xml:space="preserve">The collective experience of creating music fosters empathy and cooperation among young people in Colombia Medellín. This aspect is vital for maintaining social stability and promoting a positive narrative about the city both domestically and internationally.</w:t>
      </w:r>
    </w:p>
    <w:bookmarkEnd w:id="27"/>
    <w:bookmarkStart w:id="28" w:name="vi.-challenges-faced-by-musicians-today"/>
    <w:p>
      <w:pPr>
        <w:pStyle w:val="Heading2"/>
      </w:pPr>
      <w:r>
        <w:t xml:space="preserve">VI. Challenges Faced by Musicians Today</w:t>
      </w:r>
    </w:p>
    <w:p>
      <w:pPr>
        <w:pStyle w:val="FirstParagraph"/>
      </w:pPr>
      <w:r>
        <w:t xml:space="preserve">Despite progress, musicians face significant hurdles. Intellectual property theft remains prevalent, especially with the ease of copying digital content. Additionally, market saturation on streaming platforms makes it difficult for new artists to gain visibility without substantial marketing budgets.</w:t>
      </w:r>
    </w:p>
    <w:p>
      <w:pPr>
        <w:pStyle w:val="BodyText"/>
      </w:pPr>
      <w:r>
        <w:t xml:space="preserve">Gentrification also poses a threat. As areas like El Poblado become more expensive, affordable rehearsal spaces and small venues are being replaced by high-end businesses, displacing the grassroots music scene that originally thrived there.</w:t>
      </w:r>
    </w:p>
    <w:bookmarkEnd w:id="28"/>
    <w:bookmarkStart w:id="29" w:name="vii.-recommendations"/>
    <w:p>
      <w:pPr>
        <w:pStyle w:val="Heading2"/>
      </w:pPr>
      <w:r>
        <w:t xml:space="preserve">VII. Recommendations</w:t>
      </w:r>
    </w:p>
    <w:p>
      <w:pPr>
        <w:numPr>
          <w:ilvl w:val="0"/>
          <w:numId w:val="1001"/>
        </w:numPr>
        <w:pStyle w:val="Compact"/>
      </w:pPr>
      <w:r>
        <w:rPr>
          <w:bCs/>
          <w:b/>
        </w:rPr>
        <w:t xml:space="preserve">Strengthen Legal Protections:</w:t>
      </w:r>
      <w:r>
        <w:t xml:space="preserve">The Colombian government should enhance enforcement mechanisms against digital piracy to protect royalties earned by musicians.</w:t>
      </w:r>
    </w:p>
    <w:p>
      <w:pPr>
        <w:numPr>
          <w:ilvl w:val="0"/>
          <w:numId w:val="1001"/>
        </w:numPr>
        <w:pStyle w:val="Compact"/>
      </w:pPr>
      <w:r>
        <w:rPr>
          <w:bCs/>
          <w:b/>
        </w:rPr>
        <w:t xml:space="preserve">Promote Affordable Spaces:</w:t>
      </w:r>
      <w:r>
        <w:t xml:space="preserve">Zoning laws should include provisions for retaining affordable studios and venues in gentrifying neighborhoods of Colombia Medellín.</w:t>
      </w:r>
    </w:p>
    <w:p>
      <w:pPr>
        <w:numPr>
          <w:ilvl w:val="0"/>
          <w:numId w:val="1001"/>
        </w:numPr>
        <w:pStyle w:val="Compact"/>
      </w:pPr>
      <w:r>
        <w:rPr>
          <w:bCs/>
          <w:b/>
        </w:rPr>
        <w:t xml:space="preserve">Increase International Collaboration:</w:t>
      </w:r>
      <w:r>
        <w:t xml:space="preserve">Foster partnerships between local musician networks and global industry players to expand export opportunities for Colombian music.</w:t>
      </w:r>
    </w:p>
    <w:bookmarkEnd w:id="29"/>
    <w:bookmarkStart w:id="30" w:name="viii.-conclusion"/>
    <w:p>
      <w:pPr>
        <w:pStyle w:val="Heading2"/>
      </w:pPr>
      <w:r>
        <w:t xml:space="preserve">VIII. Conclusion</w:t>
      </w:r>
    </w:p>
    <w:p>
      <w:pPr>
        <w:pStyle w:val="FirstParagraph"/>
      </w:pPr>
      <w:r>
        <w:t xml:space="preserve">The trajectory of the musician in Colombia Medellín reflects broader societal changes: resilience, adaptation, and growth. As the city continues to position itself as a leader in urban development and cultural innovation, recognizing and supporting its musical artists remains paramount.</w:t>
      </w:r>
    </w:p>
    <w:p>
      <w:pPr>
        <w:pStyle w:val="BodyText"/>
      </w:pPr>
      <w:r>
        <w:t xml:space="preserve">Musicians are not merely entertainers; they are historians, economists, social workers, and ambassadors. Their contributions enrich the fabric of Colombia Medellín significantly. Future policies must prioritize their welfare to ensure that the soundtrack of this dynamic city continues to resonate with authenticity and excellence worldwide.</w:t>
      </w:r>
    </w:p>
    <w:p>
      <w:r>
        <w:pict>
          <v:rect style="width:0;height:1.5pt" o:hralign="center" o:hrstd="t" o:hr="t"/>
        </w:pict>
      </w:r>
    </w:p>
    <w:p>
      <w:pPr>
        <w:pStyle w:val="FirstParagraph"/>
      </w:pPr>
      <w:r>
        <w:rPr>
          <w:iCs/>
          <w:i/>
        </w:rPr>
        <w:t xml:space="preserve">Note: This document serves as a foundational overview for policymakers, cultural enthusiasts, and researchers interested in the arts sector within Colombia Medellín. Further statistical analysis is recommended for detailed economic modeling.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Modern Musician in Colombia Medellín</dc:title>
  <dc:creator/>
  <dc:language>en</dc:language>
  <cp:keywords/>
  <dcterms:created xsi:type="dcterms:W3CDTF">2026-07-29T19:52:02Z</dcterms:created>
  <dcterms:modified xsi:type="dcterms:W3CDTF">2026-07-29T19:52:02Z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