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Identity</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France</w:t>
      </w:r>
      <w:r>
        <w:t xml:space="preserve"> </w:t>
      </w:r>
      <w:r>
        <w:t xml:space="preserve">Paris</w:t>
      </w:r>
    </w:p>
    <w:bookmarkStart w:id="27" w:name="X87357fca4f9cc14e865b65d29fd167a71b221ef"/>
    <w:p>
      <w:pPr>
        <w:pStyle w:val="Heading1"/>
      </w:pPr>
      <w:r>
        <w:t xml:space="preserve">The Evolving Identity of the Musician in Contemporary France Paris</w:t>
      </w:r>
    </w:p>
    <w:p>
      <w:pPr>
        <w:pStyle w:val="FirstParagraph"/>
      </w:pPr>
      <w:r>
        <w:rPr>
          <w:bCs/>
          <w:b/>
        </w:rPr>
        <w:t xml:space="preserve">Abstract:</w:t>
      </w:r>
      <w:r>
        <w:br/>
      </w:r>
      <w:r>
        <w:t xml:space="preserve">This research paper examines the multifaceted role and status of the musician within the unique cultural ecosystem of France Paris. By analyzing historical precedents, economic structures, and contemporary digital shifts, this document explores how Paris serves as both a sanctuary for artistic tradition and a laboratory for modern musical innovation. The study highlights that while the romantic ideal of the artist remains potent in French culture, the practical reality for musicians in France Paris involves navigating complex regulatory frameworks and leveraging global digital platforms to sustain their careers.</w:t>
      </w:r>
    </w:p>
    <w:bookmarkStart w:id="20" w:name="introduction"/>
    <w:p>
      <w:pPr>
        <w:pStyle w:val="Heading2"/>
      </w:pPr>
      <w:r>
        <w:t xml:space="preserve">Introduction</w:t>
      </w:r>
    </w:p>
    <w:p>
      <w:pPr>
        <w:pStyle w:val="FirstParagraph"/>
      </w:pPr>
      <w:r>
        <w:t xml:space="preserve">The city of France Paris has long been synonymous with artistic excellence, intellectual discourse, and cultural revolution. Since the early 20th century, it has attracted composers, performers, and songwriters from across the globe who seek to define their artistic identities within its borders. For the modern musician operating in this environment, the experience is distinct from that of their counterparts in other major global capitals such as New York or London. The identity of a musician in France Paris is not merely defined by technical proficiency or commercial success but is deeply intertwined with the nation’s rigorous cultural policies and its reverence for "la culture" as a public good. This paper argues that the contemporary musician in France Paris exists at a crossroads between historic preservation and digital disruption, requiring a dual competence in artistic expression and cultural navigation.</w:t>
      </w:r>
    </w:p>
    <w:bookmarkEnd w:id="20"/>
    <w:bookmarkStart w:id="21" w:name="X500add97b4483bfb9136dc69844a3ea5d43de85"/>
    <w:p>
      <w:pPr>
        <w:pStyle w:val="Heading2"/>
      </w:pPr>
      <w:r>
        <w:t xml:space="preserve">Historical Context: The Artist as Intellectual</w:t>
      </w:r>
    </w:p>
    <w:p>
      <w:pPr>
        <w:pStyle w:val="FirstParagraph"/>
      </w:pPr>
      <w:r>
        <w:t xml:space="preserve">To understand the current landscape of the musician in France Paris, one must first acknowledge the historical weight carried by this profession. In France, particularly within Paris, musicians have traditionally been viewed not just as entertainers but as intellectuals and cultural ambassadors. This perception dates back to the salons of the 18th century and extended through Impressionist composers like Debussy and Ravel in late 19th-century Paris. During these eras, being a musician was an academic pursuit as much as a vocational one.</w:t>
      </w:r>
    </w:p>
    <w:p>
      <w:pPr>
        <w:pStyle w:val="BodyText"/>
      </w:pPr>
      <w:r>
        <w:t xml:space="preserve">This historical legacy established the Conservatoire system, which remains central to musical education in France Paris today. The prestige associated with formal training creates a high barrier to entry but also ensures that musicians in France Paris possess a rigorous theoretical foundation. Consequently, the musician is often expected to engage with music as an art form of high cultural value, distinguishing them from the more commercialized pop-industry models seen elsewhere. This expectation shapes how musicians in France Paris present themselves, often emphasizing composition, orchestration, and historical context over mere performance.</w:t>
      </w:r>
    </w:p>
    <w:bookmarkEnd w:id="21"/>
    <w:bookmarkStart w:id="22" w:name="economic-structures-and-state-support"/>
    <w:p>
      <w:pPr>
        <w:pStyle w:val="Heading2"/>
      </w:pPr>
      <w:r>
        <w:t xml:space="preserve">Economic Structures and State Support</w:t>
      </w:r>
    </w:p>
    <w:p>
      <w:pPr>
        <w:pStyle w:val="FirstParagraph"/>
      </w:pPr>
      <w:r>
        <w:t xml:space="preserve">The economic reality for a musician in France Paris is significantly influenced by the French state’s interventionist approach to culture. Unlike the largely market-driven model in many other countries, France employs extensive mechanisms to support its musicians. This includes subsidies from the Ministry of Culture, funding from local municipalities within France Paris, and royalties collected through SACEM (Société des Auteurs, Compositeurs et Éditeurs de Musique).</w:t>
      </w:r>
    </w:p>
    <w:p>
      <w:pPr>
        <w:pStyle w:val="BodyText"/>
      </w:pPr>
      <w:r>
        <w:t xml:space="preserve">For a musician seeking a career in France Paris, understanding these structures is as critical as musical ability. The concept of "intermittence du spectacle" allows professional musicians to receive unemployment benefits between contracts, provided they meet specific hours-of-work requirements. While this system provides a crucial safety net that stabilizes the creative process for many musicians in France Paris, it also creates administrative burdens and complexities. Therefore, the modern musician must function not only as an artist but also as an administrator capable of navigating these bureaucratic frameworks to maintain their livelihood.</w:t>
      </w:r>
    </w:p>
    <w:bookmarkEnd w:id="22"/>
    <w:bookmarkStart w:id="23" w:name="the-parisian-venue-ecosystem"/>
    <w:p>
      <w:pPr>
        <w:pStyle w:val="Heading2"/>
      </w:pPr>
      <w:r>
        <w:t xml:space="preserve">The Parisian Venue Ecosystem</w:t>
      </w:r>
    </w:p>
    <w:p>
      <w:pPr>
        <w:pStyle w:val="FirstParagraph"/>
      </w:pPr>
      <w:r>
        <w:t xml:space="preserve">The physical spaces where musicians in France Paris perform are diverse and reflect the city’s layered history. From the opulent Salle Pleyel and the Philharmonie de Paris, which cater to classical and symphonic traditions, to historic venues like Le Bataclan or La Cigale that host rock, jazz, and world music, these spaces define the career trajectory of many artists.</w:t>
      </w:r>
    </w:p>
    <w:p>
      <w:pPr>
        <w:pStyle w:val="BodyText"/>
      </w:pPr>
      <w:r>
        <w:t xml:space="preserve">However, in recent years, there has been a noticeable shift toward smaller cafes-concerts and neighborhood cultural centers across France Paris. These intimate venues are vital for emerging musicians who wish to build a local following before scaling up. The density of these venues in the capital city provides unparalleled networking opportunities. Musicians in France Paris benefit from proximity to critics, label executives, and fellow artists, creating a dense ecosystem where collaboration is frequent and cross-genre experimentation is encouraged.</w:t>
      </w:r>
    </w:p>
    <w:bookmarkEnd w:id="23"/>
    <w:bookmarkStart w:id="24" w:name="digital-disruption-and-global-reach"/>
    <w:p>
      <w:pPr>
        <w:pStyle w:val="Heading2"/>
      </w:pPr>
      <w:r>
        <w:t xml:space="preserve">Digital Disruption and Global Reach</w:t>
      </w:r>
    </w:p>
    <w:p>
      <w:pPr>
        <w:pStyle w:val="FirstParagraph"/>
      </w:pPr>
      <w:r>
        <w:t xml:space="preserve">In the 21st century, the role of the musician in France Paris has expanded beyond geographical boundaries. While Paris remains a symbolic heart for music, streaming platforms have democratized access to audiences globally. Musicians based in France Paris are no longer limited by local distribution channels; they can reach listeners in Tokyo, New York, or São Paulo directly through digital platforms.</w:t>
      </w:r>
    </w:p>
    <w:p>
      <w:pPr>
        <w:pStyle w:val="BodyText"/>
      </w:pPr>
      <w:r>
        <w:t xml:space="preserve">This shift has forced musicians to adapt their business models. While the romantic image of the musician working in isolation remains powerful, the contemporary reality requires a strong digital presence. Musicians in France Paris are increasingly expected to produce their own content, manage social media engagement, and understand data analytics. Despite this globalization, many artists still leverage the "Parisian brand" for prestige. Being associated with France Paris often adds an aura of sophistication and artistic credibility that helps musicians stand out in a crowded global market.</w:t>
      </w:r>
    </w:p>
    <w:bookmarkEnd w:id="24"/>
    <w:bookmarkStart w:id="25" w:name="X7315def87894f1c162c1baa3dc98571b9a4cd1f"/>
    <w:p>
      <w:pPr>
        <w:pStyle w:val="Heading2"/>
      </w:pPr>
      <w:r>
        <w:t xml:space="preserve">Challenges Facing the Contemporary Musician</w:t>
      </w:r>
    </w:p>
    <w:p>
      <w:pPr>
        <w:pStyle w:val="FirstParagraph"/>
      </w:pPr>
      <w:r>
        <w:t xml:space="preserve">Despite the robust support systems, musicians in France Paris face significant challenges. The rising cost of living and housing in France Paris makes it increasingly difficult for young artists to sustain themselves while dedicating time to practice and creation. The competition is fierce, with a high concentration of talented individuals vying for limited performance slots and state grants.</w:t>
      </w:r>
    </w:p>
    <w:p>
      <w:pPr>
        <w:pStyle w:val="BodyText"/>
      </w:pPr>
      <w:r>
        <w:t xml:space="preserve">Furthermore, the gentrification of certain artistic neighborhoods has displaced traditional rehearsal spaces and affordable housing studios. This displacement threatens the grassroots vitality that has historically fueled innovation in France Paris. Musicians must now navigate a landscape where commercial real estate pressures compete with cultural preservation goals.</w:t>
      </w:r>
    </w:p>
    <w:bookmarkEnd w:id="25"/>
    <w:bookmarkStart w:id="26" w:name="conclusion"/>
    <w:p>
      <w:pPr>
        <w:pStyle w:val="Heading2"/>
      </w:pPr>
      <w:r>
        <w:t xml:space="preserve">Conclusion</w:t>
      </w:r>
    </w:p>
    <w:p>
      <w:pPr>
        <w:pStyle w:val="FirstParagraph"/>
      </w:pPr>
      <w:r>
        <w:t xml:space="preserve">In conclusion, the identity of the musician in France Paris is complex and dynamic. It is shaped by a deep historical reverence for art, supported by unique state mechanisms, yet challenged by modern economic pressures and digital transformations. The musician in this context is not merely a performer but a cultural steward who balances artistic integrity with professional pragmatism.</w:t>
      </w:r>
    </w:p>
    <w:p>
      <w:pPr>
        <w:pStyle w:val="BodyText"/>
      </w:pPr>
      <w:r>
        <w:t xml:space="preserve">As France Paris continues to evolve, the musician must adapt while retaining the core values that make the city a beacon for artistic excellence. The future of music in this region depends on maintaining accessible spaces for creation and ensuring that support systems like intermittence remain viable. For those who succeed, being a musician in France Paris offers not only a career but a place within one of the world’s most enduring narratives of artistic achievement.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Identity of the Musician in Contemporary France Paris</dc:title>
  <dc:creator/>
  <dc:language>en</dc:language>
  <cp:keywords/>
  <dcterms:created xsi:type="dcterms:W3CDTF">2026-07-29T14:31:09Z</dcterms:created>
  <dcterms:modified xsi:type="dcterms:W3CDTF">2026-07-29T14:31:09Z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