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Musicians</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9" w:name="Xd0f5820b079890a75f4a996bb76b15e510d05f2"/>
    <w:p>
      <w:pPr>
        <w:pStyle w:val="Heading1"/>
      </w:pPr>
      <w:r>
        <w:t xml:space="preserve">The Evolution and Socio-Cultural Impact of Musicians in Kuwait City</w:t>
      </w:r>
    </w:p>
    <w:p>
      <w:pPr>
        <w:pStyle w:val="FirstParagraph"/>
      </w:pPr>
      <w:r>
        <w:rPr>
          <w:u w:val="single"/>
          <w:bCs/>
          <w:b/>
        </w:rPr>
        <w:t xml:space="preserve">Abstract:</w:t>
      </w:r>
      <w:r>
        <w:br/>
      </w:r>
      <w:r>
        <w:t xml:space="preserve">This research paper explores the multifaceted role of musicians within the vibrant cultural landscape of Kuwait City. By examining historical traditions, contemporary genres, and the institutional support for the arts, this study highlights how musicians serve as custodians of heritage while simultaneously driving modern cultural innovation. The analysis underscores Kuwait City’s emergence as a regional hub for musical excellence in the Middle East.</w:t>
      </w:r>
    </w:p>
    <w:bookmarkStart w:id="20" w:name="introduction"/>
    <w:p>
      <w:pPr>
        <w:pStyle w:val="Heading2"/>
      </w:pPr>
      <w:r>
        <w:t xml:space="preserve">1. Introduction</w:t>
      </w:r>
    </w:p>
    <w:p>
      <w:pPr>
        <w:pStyle w:val="FirstParagraph"/>
      </w:pPr>
      <w:r>
        <w:t xml:space="preserve">Music serves not merely as entertainment but as a vital artery of cultural identity, particularly in nations with rich oral and performative histories. In Kuwait City, the capital of the State of Kuwait, musicians play a pivotal role in shaping national discourse, preserving historical narratives through sound, and fostering social cohesion. This paper investigates the trajectory of musicians from traditional Bedouin poetry recitations to modern pop orchestras within the metropolitan context of Kuwait City.</w:t>
      </w:r>
    </w:p>
    <w:p>
      <w:pPr>
        <w:pStyle w:val="BodyText"/>
      </w:pPr>
      <w:r>
        <w:t xml:space="preserve">The significance of this study lies in understanding how the concept of a "musician" has evolved in response to rapid modernization, digital globalization, and government initiatives aimed at cultural preservation. As Kuwait City continues to expand its infrastructure and cultural institutions, the position of musicians within this urban ecosystem becomes increasingly complex and influential.</w:t>
      </w:r>
    </w:p>
    <w:bookmarkEnd w:id="20"/>
    <w:bookmarkStart w:id="22" w:name="X14f510a597a86467a056fdbe7fbb6548fa2c530"/>
    <w:p>
      <w:pPr>
        <w:pStyle w:val="Heading2"/>
      </w:pPr>
      <w:r>
        <w:t xml:space="preserve">2. Historical Context: The Foundations of Sound</w:t>
      </w:r>
    </w:p>
    <w:bookmarkStart w:id="21" w:name="traditional-genres"/>
    <w:p>
      <w:pPr>
        <w:pStyle w:val="Heading3"/>
      </w:pPr>
      <w:r>
        <w:t xml:space="preserve">2.1 Traditional Genres</w:t>
      </w:r>
    </w:p>
    <w:p>
      <w:pPr>
        <w:pStyle w:val="FirstParagraph"/>
      </w:pPr>
      <w:r>
        <w:t xml:space="preserve">The roots of music in Kuwait trace back centuries, deeply intertwined with maritime history, pearl diving, and desert nomadism. In Kuwait City today, the legacy of these traditions is preserved by classical musicians who specialize in genres such as</w:t>
      </w:r>
      <w:r>
        <w:t xml:space="preserve"> </w:t>
      </w:r>
      <w:r>
        <w:rPr>
          <w:iCs/>
          <w:i/>
        </w:rPr>
        <w:t xml:space="preserve">Samai</w:t>
      </w:r>
      <w:r>
        <w:t xml:space="preserve">,</w:t>
      </w:r>
      <w:r>
        <w:t xml:space="preserve"> </w:t>
      </w:r>
      <w:r>
        <w:rPr>
          <w:iCs/>
          <w:i/>
        </w:rPr>
        <w:t xml:space="preserve">Fijeri</w:t>
      </w:r>
      <w:r>
        <w:t xml:space="preserve">, and</w:t>
      </w:r>
      <w:r>
        <w:t xml:space="preserve"> </w:t>
      </w:r>
      <w:r>
        <w:rPr>
          <w:iCs/>
          <w:i/>
        </w:rPr>
        <w:t xml:space="preserve">Arda</w:t>
      </w:r>
      <w:r>
        <w:t xml:space="preserve">. These forms are not static; they are kept alive by local ensembles that perform in historic districts like Souq Al-Mubarakiya, bridging the gap between the ancient past and the modern present.</w:t>
      </w:r>
    </w:p>
    <w:p>
      <w:pPr>
        <w:pStyle w:val="BodyText"/>
      </w:pPr>
      <w:r>
        <w:t xml:space="preserve">Musicians who specialize in these traditional forms often undergo rigorous apprenticeships. They act as cultural archivists, ensuring that the linguistic nuances and rhythmic structures of pre-oil era Kuwait are not lost to time. This preservation effort is crucial for a society undergoing rapid demographic and social changes.</w:t>
      </w:r>
    </w:p>
    <w:bookmarkEnd w:id="21"/>
    <w:bookmarkEnd w:id="22"/>
    <w:bookmarkStart w:id="24" w:name="X4274bf1dc90af10945e1020cccab118df83358e"/>
    <w:p>
      <w:pPr>
        <w:pStyle w:val="Heading2"/>
      </w:pPr>
      <w:r>
        <w:t xml:space="preserve">3. The Modern Musical Landscape in Kuwait City</w:t>
      </w:r>
    </w:p>
    <w:bookmarkStart w:id="23" w:name="jazz-fusion-and-contemporary-arts"/>
    <w:p>
      <w:pPr>
        <w:pStyle w:val="Heading3"/>
      </w:pPr>
      <w:r>
        <w:t xml:space="preserve">3.1 Jazz, Fusion, and Contemporary Arts</w:t>
      </w:r>
    </w:p>
    <w:p>
      <w:pPr>
        <w:pStyle w:val="FirstParagraph"/>
      </w:pPr>
      <w:r>
        <w:t xml:space="preserve">In recent decades, the profile of a musician in Kuwait City has diversified significantly. While traditional forms hold prestige, there is a burgeoning scene of contemporary artists exploring jazz, fusion rock, electronic music, and hip-hop. Venues across Kuwait City have become incubators for these new sounds.</w:t>
      </w:r>
    </w:p>
    <w:p>
      <w:pPr>
        <w:numPr>
          <w:ilvl w:val="0"/>
          <w:numId w:val="1001"/>
        </w:numPr>
        <w:pStyle w:val="Compact"/>
      </w:pPr>
      <w:r>
        <w:rPr>
          <w:bCs/>
          <w:b/>
        </w:rPr>
        <w:t xml:space="preserve">The Jazz Scene:</w:t>
      </w:r>
      <w:r>
        <w:t xml:space="preserve"> </w:t>
      </w:r>
      <w:r>
        <w:t xml:space="preserve">Kuwait City has developed an unexpected but robust jazz community. Musicians here blend Western harmonic structures with Middle Eastern scales (Maqam), creating a unique sonic signature that appeals to both local audiences and international critics.</w:t>
      </w:r>
    </w:p>
    <w:p>
      <w:pPr>
        <w:numPr>
          <w:ilvl w:val="0"/>
          <w:numId w:val="1001"/>
        </w:numPr>
        <w:pStyle w:val="Compact"/>
      </w:pPr>
      <w:r>
        <w:rPr>
          <w:bCs/>
          <w:b/>
        </w:rPr>
        <w:t xml:space="preserve">Digital Streaming:</w:t>
      </w:r>
      <w:r>
        <w:t xml:space="preserve"> </w:t>
      </w:r>
      <w:r>
        <w:t xml:space="preserve">The rise of digital platforms has allowed independent musicians in Kuwait City to bypass traditional gatekeepers, distributing their work globally. This has empowered a new generation of artists who identify less with national borders and more with genre-specific global communities.</w:t>
      </w:r>
    </w:p>
    <w:bookmarkEnd w:id="23"/>
    <w:bookmarkEnd w:id="24"/>
    <w:bookmarkStart w:id="25" w:name="X2b4982bbf971ea17620333ddfd5d717d87326d3"/>
    <w:p>
      <w:pPr>
        <w:pStyle w:val="Heading2"/>
      </w:pPr>
      <w:r>
        <w:t xml:space="preserve">4. Institutional Support and the Role of State</w:t>
      </w:r>
    </w:p>
    <w:p>
      <w:pPr>
        <w:pStyle w:val="FirstParagraph"/>
      </w:pPr>
      <w:r>
        <w:t xml:space="preserve">A critical aspect of the musician's ecosystem in Kuwait City is state support. The Kuwait Foundation for the Advancement of Sciences (KFAS) and various ministries actively fund musical projects, orchestras, and educational programs. This institutional backing ensures that musicians have access to world-class instruments, recording studios, and performance spaces.</w:t>
      </w:r>
    </w:p>
    <w:p>
      <w:pPr>
        <w:pStyle w:val="BodyText"/>
      </w:pPr>
      <w:r>
        <w:t xml:space="preserve">The establishment of the</w:t>
      </w:r>
      <w:r>
        <w:t xml:space="preserve"> </w:t>
      </w:r>
      <w:r>
        <w:rPr>
          <w:bCs/>
          <w:b/>
        </w:rPr>
        <w:t xml:space="preserve">Kuwait Opera House</w:t>
      </w:r>
      <w:r>
        <w:t xml:space="preserve"> </w:t>
      </w:r>
      <w:r>
        <w:t xml:space="preserve">marked a watershed moment for musicians in Kuwait City. It provided a dedicated stage for symphonic orchestras and opera singers, elevating the status of classical music within the region. Furthermore, events such as the</w:t>
      </w:r>
      <w:r>
        <w:t xml:space="preserve"> </w:t>
      </w:r>
      <w:r>
        <w:rPr>
          <w:iCs/>
          <w:i/>
        </w:rPr>
        <w:t xml:space="preserve">Kuwait International Poetry Festival</w:t>
      </w:r>
      <w:r>
        <w:t xml:space="preserve">, which incorporates musical performance, highlight the interdisciplinary nature of artistic expression in the capital.</w:t>
      </w:r>
    </w:p>
    <w:bookmarkEnd w:id="25"/>
    <w:bookmarkStart w:id="26" w:name="X53953c05b819575e54b70b8b956ac528d65dd8a"/>
    <w:p>
      <w:pPr>
        <w:pStyle w:val="Heading2"/>
      </w:pPr>
      <w:r>
        <w:t xml:space="preserve">5. Challenges Faced by Musicians in Kuwait City</w:t>
      </w:r>
    </w:p>
    <w:p>
      <w:pPr>
        <w:pStyle w:val="FirstParagraph"/>
      </w:pPr>
      <w:r>
        <w:t xml:space="preserve">Despite significant progress, musicians operating within Kuwait City face distinct challenges. The primary concern is censorship and content regulation. Artists must navigate a complex landscape where lyrical themes regarding politics, religion, or social taboos are subject to strict scrutiny. This self-censorship can inhibit creative freedom.</w:t>
      </w:r>
    </w:p>
    <w:p>
      <w:pPr>
        <w:pStyle w:val="BodyText"/>
      </w:pPr>
      <w:r>
        <w:t xml:space="preserve">Additionally, the commercial viability of non-traditional music remains a hurdle. While state grants support high art and heritage preservation, independent musicians often struggle for sustainable income models in a market dominated by traditional entertainment sectors like cinema and television production.</w:t>
      </w:r>
    </w:p>
    <w:bookmarkEnd w:id="26"/>
    <w:bookmarkStart w:id="27" w:name="socio-economic-impact"/>
    <w:p>
      <w:pPr>
        <w:pStyle w:val="Heading2"/>
      </w:pPr>
      <w:r>
        <w:t xml:space="preserve">6. Socio-Economic Impact</w:t>
      </w:r>
    </w:p>
    <w:p>
      <w:pPr>
        <w:pStyle w:val="FirstParagraph"/>
      </w:pPr>
      <w:r>
        <w:t xml:space="preserve">The presence of talented musicians contributes significantly to the creative economy of Kuwait City. Music festivals, concerts, and cultural nights attract tourism and stimulate local businesses, including hospitality and retail sectors. Moreover, music education programs taught by professional musicians in schools across Kuwait City foster early artistic development in youth.</w:t>
      </w:r>
    </w:p>
    <w:p>
      <w:pPr>
        <w:pStyle w:val="BodyText"/>
      </w:pPr>
      <w:r>
        <w:t xml:space="preserve">Furthermore, international collaborations spearheaded by prominent Kuwaiti musicians enhance the country's "soft power." By exporting their unique cultural sounds globally through tours and digital media, these artists reshape foreign perceptions of Kuwait City from a purely economic hub to a center of cultural sophistication.</w:t>
      </w:r>
    </w:p>
    <w:bookmarkEnd w:id="27"/>
    <w:bookmarkStart w:id="28" w:name="conclusion"/>
    <w:p>
      <w:pPr>
        <w:pStyle w:val="Heading2"/>
      </w:pPr>
      <w:r>
        <w:t xml:space="preserve">7. Conclusion</w:t>
      </w:r>
    </w:p>
    <w:p>
      <w:pPr>
        <w:pStyle w:val="FirstParagraph"/>
      </w:pPr>
      <w:r>
        <w:t xml:space="preserve">In conclusion, the role of musicians in Kuwait City extends far beyond mere performance; they are integral to the nation's identity construction and preservation. From guardians of traditional maritime songs to innovators in electronic fusion, musicians adapt while maintaining a distinct cultural voice.</w:t>
      </w:r>
    </w:p>
    <w:p>
      <w:pPr>
        <w:pStyle w:val="BodyText"/>
      </w:pPr>
      <w:r>
        <w:t xml:space="preserve">To ensure the continued flourishing of this sector, it is imperative that stakeholders address regulatory frameworks that may stifle creativity and develop more robust commercial infrastructures for independent artists. By empowering musicians, Kuwait City can solidify its position as a leading cultural metropolis in the Middle East, proving that tradition and modernity can harmonize beautifully.</w:t>
      </w:r>
    </w:p>
    <w:p>
      <w:pPr>
        <w:pStyle w:val="BodyText"/>
      </w:pPr>
      <w:r>
        <w:rPr>
          <w:iCs/>
          <w:i/>
        </w:rPr>
        <w:t xml:space="preserve">Keywords: Musician Culture, Kuwait City Heritage, Middle Eastern Arts</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Impact of Musicians in Kuwait City</dc:title>
  <dc:creator/>
  <dc:language>en</dc:language>
  <cp:keywords/>
  <dcterms:created xsi:type="dcterms:W3CDTF">2026-07-29T22:35:07Z</dcterms:created>
  <dcterms:modified xsi:type="dcterms:W3CDTF">2026-07-29T22:35:07Z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