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626071ef0d2d33a8347d7451957e472a92cb699"/>
    <w:p>
      <w:pPr>
        <w:pStyle w:val="Heading1"/>
      </w:pPr>
      <w:r>
        <w:t xml:space="preserve">The Evolution and Impact of the Musician in New Zealand Auckland</w:t>
      </w:r>
    </w:p>
    <w:p>
      <w:pPr>
        <w:pStyle w:val="FirstParagraph"/>
      </w:pPr>
      <w:r>
        <w:t xml:space="preserve">A Research Paper on Cultural Integration, Economic Influence, and Artistic Innovation within the Urban Landscape of Auckland.</w:t>
      </w:r>
    </w:p>
    <w:bookmarkEnd w:id="20"/>
    <w:bookmarkStart w:id="21" w:name="abstract"/>
    <w:p>
      <w:pPr>
        <w:pStyle w:val="Heading3"/>
      </w:pPr>
      <w:r>
        <w:t xml:space="preserve">Abstract</w:t>
      </w:r>
    </w:p>
    <w:p>
      <w:pPr>
        <w:pStyle w:val="FirstParagraph"/>
      </w:pPr>
      <w:r>
        <w:t xml:space="preserve">This research paper explores the multifaceted role of the musician within the specific cultural and geographical context of New Zealand Auckland. As New Zealand’s largest urban center, Auckland serves as a critical hub for artistic expression, blending indigenous Māori traditions with diverse Pacific Islander influences and contemporary global genres. This document analyzes how the modern musician in this region navigates cultural identity, contributes to the local economy through tourism and entertainment, and utilizes technology to reach international audiences. The study highlights that the musician is not merely an entertainer but a vital architect of Auckland’s social cohesion and cultural diplomacy.</w:t>
      </w:r>
    </w:p>
    <w:bookmarkEnd w:id="21"/>
    <w:bookmarkStart w:id="22" w:name="X1ebf6e6ab797adb66d329bf05b764210c02b5e1"/>
    <w:p>
      <w:pPr>
        <w:pStyle w:val="Heading2"/>
      </w:pPr>
      <w:r>
        <w:t xml:space="preserve">1. Introduction: The Sonic Landscape of New Zealand Auckland</w:t>
      </w:r>
    </w:p>
    <w:p>
      <w:pPr>
        <w:pStyle w:val="FirstParagraph"/>
      </w:pPr>
      <w:r>
        <w:t xml:space="preserve">Auckland, often referred to as the "City of Sails," is more than just an economic powerhouse in New Zealand; it is a melting pot of culture and sound. For any researcher examining the contemporary arts scene in this region, the term "musician" takes on a unique connotation. Unlike monolithic music capitals such as London or New York, the musician in Auckland operates within a delicate ecosystem defined by its geographic isolation, rich indigenous heritage, and increasing multicultural diversity.</w:t>
      </w:r>
    </w:p>
    <w:p>
      <w:pPr>
        <w:pStyle w:val="BodyText"/>
      </w:pPr>
      <w:r>
        <w:t xml:space="preserve">The primary objective of this research is to dissect how musicians in Auckland define their artistic identity amidst these forces. The interplay between tradition and modernity creates a distinct sonic footprint that challenges traditional definitions of what constitutes local music. By focusing on New Zealand Auckland, we observe how urbanization influences creativity, forcing the musician to adapt while remaining rooted in community values.</w:t>
      </w:r>
    </w:p>
    <w:bookmarkEnd w:id="22"/>
    <w:bookmarkStart w:id="23" w:name="Xd36f642c8a7033c74244dc57fb406440a9fd216"/>
    <w:p>
      <w:pPr>
        <w:pStyle w:val="Heading2"/>
      </w:pPr>
      <w:r>
        <w:t xml:space="preserve">2. Cultural Identity and the Indigenous Influence</w:t>
      </w:r>
    </w:p>
    <w:p>
      <w:pPr>
        <w:pStyle w:val="FirstParagraph"/>
      </w:pPr>
      <w:r>
        <w:t xml:space="preserve">A fundamental aspect of understanding the musician in this region is recognizing the profound influence of Te Ao Māori (the Māori world). In Auckland, a significant portion of the population identifies as Māori or Pacific Islander. Consequently, many musicians integrate traditional instruments such as the pūtātara (conch shell) and pūkanao (flute), alongside modern genres like hip-hop, rock, and electronic dance music.</w:t>
      </w:r>
    </w:p>
    <w:p>
      <w:pPr>
        <w:pStyle w:val="BodyText"/>
      </w:pPr>
      <w:r>
        <w:t xml:space="preserve">This fusion is not merely aesthetic; it is an act of cultural preservation and revitalization. For instance, the rise of "waka ama" rhythms in contemporary pop or the use of te reo Māori (the Māori language) in mainstream chart-topping songs demonstrates how the musician acts as a custodian of language and history. In New Zealand Auckland, where over half of all Māori reside, musicians serve as bridges between generations, translating ancient narratives into contemporary anthems that resonate with younger demographics.</w:t>
      </w:r>
    </w:p>
    <w:p>
      <w:pPr>
        <w:pStyle w:val="BodyText"/>
      </w:pPr>
      <w:r>
        <w:t xml:space="preserve">Furthermore, the Pacific Islander community adds another layer to this cultural tapestry. Musicians from Samoan, Tongan, and Niuean backgrounds infuse Auckland’s soundscapes with polyphonic harmonies and rhythmic complexities that distinguish local acts from their international counterparts. This diversity forces critics and audiences alike to broaden their definitions of "New Zealand music," acknowledging it as a dynamic blend of indigenous heritage and global migration.</w:t>
      </w:r>
    </w:p>
    <w:bookmarkEnd w:id="23"/>
    <w:bookmarkStart w:id="24" w:name="X87ce29d3a68a956d0c9b6da9140680c2baffa9c"/>
    <w:p>
      <w:pPr>
        <w:pStyle w:val="Heading2"/>
      </w:pPr>
      <w:r>
        <w:t xml:space="preserve">3. The Economic Role of the Musician in an Urban Center</w:t>
      </w:r>
    </w:p>
    <w:p>
      <w:pPr>
        <w:pStyle w:val="FirstParagraph"/>
      </w:pPr>
      <w:r>
        <w:t xml:space="preserve">Beyond cultural significance, the musician plays a crucial economic role in New Zealand Auckland. The creative industries are a growing sector for the city’s economy, contributing significantly to tourism and local employment. Festivals such as Pasifika Festival and Aotea Square events rely heavily on live music performances to attract thousands of visitors annually.</w:t>
      </w:r>
    </w:p>
    <w:p>
      <w:pPr>
        <w:pStyle w:val="BodyText"/>
      </w:pPr>
      <w:r>
        <w:t xml:space="preserve">For the independent musician, Auckland offers a vibrant venue network ranging from historic pubs in Ponsonby to modern theaters like The Civic. However, the cost of living in Auckland presents challenges. High rental costs for practice spaces and recording studios can stifle early-career development. Despite these hurdles, musicians contribute to the city’s vibrancy by creating nightlife economies that support hospitality workers, sound engineers, and event organizers.</w:t>
      </w:r>
    </w:p>
    <w:p>
      <w:pPr>
        <w:pStyle w:val="BodyText"/>
      </w:pPr>
      <w:r>
        <w:t xml:space="preserve">Moreover, successful musicians from Auckland often serve as cultural ambassadors when they tour internationally. Their success boosts the profile of New Zealand as a destination for tourism and investment. When a local artist gains international acclaim, it creates a ripple effect that promotes other artists in the region, effectively acting as unpaid marketing for the city’s creative sector.</w:t>
      </w:r>
    </w:p>
    <w:bookmarkEnd w:id="24"/>
    <w:bookmarkStart w:id="25" w:name="X139193efb0f938e53afa2bb051be297e0d58d1a"/>
    <w:p>
      <w:pPr>
        <w:pStyle w:val="Heading2"/>
      </w:pPr>
      <w:r>
        <w:t xml:space="preserve">4. Technological Adaptation and Global Connectivity</w:t>
      </w:r>
    </w:p>
    <w:p>
      <w:pPr>
        <w:pStyle w:val="FirstParagraph"/>
      </w:pPr>
      <w:r>
        <w:t xml:space="preserve">In the digital age, isolation is no longer a barrier for creativity. The musician in New Zealand Auckland utilizes streaming platforms, social media, and digital production tools to bypass traditional gatekeepers in the global music industry. This technological shift has democratized access to audiences, allowing local artists to build fanbases overseas without leaving their homes.</w:t>
      </w:r>
    </w:p>
    <w:p>
      <w:pPr>
        <w:pStyle w:val="BodyText"/>
      </w:pPr>
      <w:r>
        <w:t xml:space="preserve">Auckland’s high-speed internet infrastructure and supportive tech ecosystem enable musicians to collaborate remotely with producers in Los Angeles or London. This global connectivity allows for a hybridization of styles that reflects the cosmopolitan nature of the city. However, it also places pressure on musicians to maintain a constant online presence, shifting their role from purely artistic performers to digital content creators.</w:t>
      </w:r>
    </w:p>
    <w:bookmarkEnd w:id="25"/>
    <w:bookmarkStart w:id="26" w:name="challenges-and-future-prospects"/>
    <w:p>
      <w:pPr>
        <w:pStyle w:val="Heading2"/>
      </w:pPr>
      <w:r>
        <w:t xml:space="preserve">5. Challenges and Future Prospects</w:t>
      </w:r>
    </w:p>
    <w:p>
      <w:pPr>
        <w:pStyle w:val="FirstParagraph"/>
      </w:pPr>
      <w:r>
        <w:t xml:space="preserve">Despite its vibrancy, the ecosystem for musicians in Auckland faces significant challenges. Mental health issues are prevalent within the arts community due to income instability and public scrutiny. Additionally, gentrification in central Auckland has led to the closure of many historic small-venue clubs, reducing opportunities for emerging acts to perform live.</w:t>
      </w:r>
    </w:p>
    <w:p>
      <w:pPr>
        <w:pStyle w:val="BodyText"/>
      </w:pPr>
      <w:r>
        <w:t xml:space="preserve">To address these issues, there is a growing emphasis on policy support from local government bodies such as Creative New Zealand and the Auckland Council. Initiatives aimed at providing grants, mental health resources, and affordable workspace are essential for sustaining the musician’s career trajectory. The future of music in this region depends on collaborative efforts between artists, policymakers, and community leaders to ensure that creativity remains accessible.</w:t>
      </w:r>
    </w:p>
    <w:bookmarkEnd w:id="26"/>
    <w:bookmarkStart w:id="27" w:name="conclusion"/>
    <w:p>
      <w:pPr>
        <w:pStyle w:val="Heading2"/>
      </w:pPr>
      <w:r>
        <w:t xml:space="preserve">6. Conclusion</w:t>
      </w:r>
    </w:p>
    <w:p>
      <w:pPr>
        <w:pStyle w:val="FirstParagraph"/>
      </w:pPr>
      <w:r>
        <w:t xml:space="preserve">In conclusion, the musician in New Zealand Auckland is a complex figure who embodies the intersection of tradition and innovation. They are not only entertainers but also cultural historians, economic contributors, and digital innovators. The unique environment of Auckland—defined by its coastal geography and multicultural demographics—fosters a musical landscape that is distinctively local yet globally relevant.</w:t>
      </w:r>
    </w:p>
    <w:p>
      <w:pPr>
        <w:pStyle w:val="BodyText"/>
      </w:pPr>
      <w:r>
        <w:t xml:space="preserve">As New Zealand continues to evolve as a nation, the role of the musician will remain pivotal in shaping its cultural identity. Supporting these artists through sustainable policies and community engagement ensures that Auckland retains its status as a creative hub where diverse voices can be heard. The research suggests that investing in musicians is synonymous with investing in the social and economic vitality of New Zealand Auckland.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Musician in New Zealand Auckland</dc:title>
  <dc:creator/>
  <dc:language>en</dc:language>
  <cp:keywords/>
  <dcterms:created xsi:type="dcterms:W3CDTF">2026-07-30T10:10:07Z</dcterms:created>
  <dcterms:modified xsi:type="dcterms:W3CDTF">2026-07-30T10:10:07Z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