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dd9abfc9fab8fca7240fe28cc9ffda8d52b43d6"/>
    <w:p>
      <w:pPr>
        <w:pStyle w:val="Heading1"/>
      </w:pPr>
      <w:r>
        <w:t xml:space="preserve">The Evolution and Cultural Impact of the Musician in Saudi Arabia, Jeddah: A Contemporary Analysis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Kingdom of Saudi Arabia</w:t>
      </w:r>
      <w:r>
        <w:br/>
      </w:r>
      <w:r>
        <w:rPr>
          <w:bCs/>
          <w:b/>
        </w:rPr>
        <w:t xml:space="preserve">Subject:</w:t>
      </w:r>
      <w:r>
        <w:t xml:space="preserve"> </w:t>
      </w:r>
      <w:r>
        <w:t xml:space="preserve">Socio-Cultural Studies / Arts Management</w:t>
      </w:r>
    </w:p>
    <w:bookmarkStart w:id="20" w:name="abstract"/>
    <w:p>
      <w:pPr>
        <w:pStyle w:val="Heading3"/>
      </w:pPr>
      <w:r>
        <w:t xml:space="preserve">Abstract</w:t>
      </w:r>
    </w:p>
    <w:p>
      <w:pPr>
        <w:pStyle w:val="FirstParagraph"/>
      </w:pPr>
      <w:r>
        <w:t xml:space="preserve">This research paper explores the transformative role of the modern musician within the specific cultural and legal framework of Saudi Arabia, with a particular focus on Jeddah. Historically known as "The Bride of the Red Sea," Jeddah has served as a gateway for global influences while maintaining deep-rooted traditional values. This document analyzes how Vision 2030 has reshaped the landscape for the musician, facilitating a renaissance in live performance, digital distribution, and cultural preservation. The study highlights the dual mandate facing today’s artist: to innovate globally while respecting local Islamic and Arab traditions.</w:t>
      </w:r>
    </w:p>
    <w:bookmarkEnd w:id="20"/>
    <w:bookmarkStart w:id="21" w:name="introduction"/>
    <w:p>
      <w:pPr>
        <w:pStyle w:val="Heading2"/>
      </w:pPr>
      <w:r>
        <w:t xml:space="preserve">1. Introduction</w:t>
      </w:r>
    </w:p>
    <w:p>
      <w:pPr>
        <w:pStyle w:val="FirstParagraph"/>
      </w:pPr>
      <w:r>
        <w:t xml:space="preserve">The Kingdom of Saudi Arabia is currently undergoing one of the most significant socio-economic transformations in its history, driven by Vision 2030. A central pillar of this vision is the diversification of the economy and the revitalization of cultural heritage. Within this context, the figure of the</w:t>
      </w:r>
      <w:r>
        <w:t xml:space="preserve"> </w:t>
      </w:r>
      <w:r>
        <w:rPr>
          <w:bCs/>
          <w:b/>
        </w:rPr>
        <w:t xml:space="preserve">Musician</w:t>
      </w:r>
      <w:r>
        <w:t xml:space="preserve"> </w:t>
      </w:r>
      <w:r>
        <w:t xml:space="preserve">has shifted from a peripheral or private role to a celebrated public profession. Nowhere is this transition more evident than in Jeddah, Saudi Arabia’s historical commercial hub and a city renowned for its cosmopolitan flair.</w:t>
      </w:r>
    </w:p>
    <w:p>
      <w:pPr>
        <w:pStyle w:val="BodyText"/>
      </w:pPr>
      <w:r>
        <w:t xml:space="preserve">Jeddah’s unique position as the primary port city on the Red Sea has historically made it more open to external cultural exchanges than other regions in the Kingdom. However, it remains deeply tethered to Islamic values and Arab heritage. This paper argues that contemporary musicians in Jeddah are not merely entertainers but are pivotal agents of cultural diplomacy and social cohesion, bridging the gap between traditional Saudia identity and modern global aspirations.</w:t>
      </w:r>
    </w:p>
    <w:bookmarkEnd w:id="21"/>
    <w:bookmarkStart w:id="22" w:name="Xd74b397d9bcde6653cdafac79601d9d61378710"/>
    <w:p>
      <w:pPr>
        <w:pStyle w:val="Heading2"/>
      </w:pPr>
      <w:r>
        <w:t xml:space="preserve">2. Historical Context: From Samri to Modernity</w:t>
      </w:r>
    </w:p>
    <w:p>
      <w:pPr>
        <w:pStyle w:val="FirstParagraph"/>
      </w:pPr>
      <w:r>
        <w:t xml:space="preserve">To understand the current state of music in Jeddah, one must acknowledge its historical roots. Traditional genres such as</w:t>
      </w:r>
      <w:r>
        <w:t xml:space="preserve"> </w:t>
      </w:r>
      <w:r>
        <w:rPr>
          <w:iCs/>
          <w:i/>
        </w:rPr>
        <w:t xml:space="preserve">Samri</w:t>
      </w:r>
      <w:r>
        <w:t xml:space="preserve">, a rhythmic folk poetry and music tradition unique to the Hejaz region (of which Jeddah is part), have long been performed during weddings and social gatherings. For decades, public musical performance was restricted, leading to a vibrant but underground scene in cafes and private homes.</w:t>
      </w:r>
    </w:p>
    <w:p>
      <w:pPr>
        <w:pStyle w:val="BodyText"/>
      </w:pPr>
      <w:r>
        <w:t xml:space="preserve">The role of the local musician was primarily functional—accompanying poetry and dance in community settings. However, the commercialization of music venues and the introduction of live entertainment regulations have allowed these traditional forms to evolve. Today’s Jeddah-based musician often blends classical Hejazi rhythms with modern pop, jazz, or electronic beats, creating a fusion that appeals to both older generations and the youth demographic.</w:t>
      </w:r>
    </w:p>
    <w:bookmarkEnd w:id="22"/>
    <w:bookmarkStart w:id="23" w:name="Xde57ca1c45351341d258dd4ba73c63788cb4b17"/>
    <w:p>
      <w:pPr>
        <w:pStyle w:val="Heading2"/>
      </w:pPr>
      <w:r>
        <w:t xml:space="preserve">3. The Regulatory Framework and Professionalization</w:t>
      </w:r>
    </w:p>
    <w:p>
      <w:pPr>
        <w:pStyle w:val="FirstParagraph"/>
      </w:pPr>
      <w:r>
        <w:t xml:space="preserve">The emergence of the professional musician in Saudi Arabia is inextricably linked to regulatory changes. Under Vision 2030, the Ministry of Culture has issued licenses for entertainment venues, concerts, and festivals. For a musician based in Jeddah, this means accessing formal career pathways that were previously unavailable.</w:t>
      </w:r>
    </w:p>
    <w:p>
      <w:pPr>
        <w:pStyle w:val="BodyText"/>
      </w:pPr>
      <w:r>
        <w:t xml:space="preserve">Key developments include:</w:t>
      </w:r>
    </w:p>
    <w:p>
      <w:pPr>
        <w:numPr>
          <w:ilvl w:val="0"/>
          <w:numId w:val="1001"/>
        </w:numPr>
        <w:pStyle w:val="Compact"/>
      </w:pPr>
      <w:r>
        <w:rPr>
          <w:bCs/>
          <w:b/>
        </w:rPr>
        <w:t xml:space="preserve">Licensing and Rights:</w:t>
      </w:r>
      <w:r>
        <w:t xml:space="preserve"> </w:t>
      </w:r>
      <w:r>
        <w:t xml:space="preserve">Musicians are now recognized as intellectual property creators. The General Authority for Entertainment (GAE) has established frameworks to protect copyrights, encouraging local talent to produce original content.</w:t>
      </w:r>
    </w:p>
    <w:p>
      <w:pPr>
        <w:numPr>
          <w:ilvl w:val="0"/>
          <w:numId w:val="1001"/>
        </w:numPr>
        <w:pStyle w:val="Compact"/>
      </w:pPr>
      <w:r>
        <w:rPr>
          <w:bCs/>
          <w:b/>
        </w:rPr>
        <w:t xml:space="preserve">Festivals and Platforms:</w:t>
      </w:r>
      <w:r>
        <w:t xml:space="preserve"> </w:t>
      </w:r>
      <w:r>
        <w:t xml:space="preserve">Events such as the Jeddah Season provide stages for local artists. These platforms validate the musician’s profession, offering competitive fees and international exposure.</w:t>
      </w:r>
    </w:p>
    <w:p>
      <w:pPr>
        <w:numPr>
          <w:ilvl w:val="0"/>
          <w:numId w:val="1001"/>
        </w:numPr>
        <w:pStyle w:val="Compact"/>
      </w:pPr>
      <w:r>
        <w:rPr>
          <w:bCs/>
          <w:b/>
        </w:rPr>
        <w:t xml:space="preserve">Educational Initiatives:</w:t>
      </w:r>
      <w:r>
        <w:t xml:space="preserve"> </w:t>
      </w:r>
      <w:r>
        <w:t xml:space="preserve">New academies in Jeddah are training musicians in production, engineering, and performance theory, moving away from solely oral traditions to formalized education.</w:t>
      </w:r>
    </w:p>
    <w:bookmarkEnd w:id="23"/>
    <w:bookmarkStart w:id="24" w:name="Xcc72d489ed7e96cf514e220f1415fe6714c6c7e"/>
    <w:p>
      <w:pPr>
        <w:pStyle w:val="Heading2"/>
      </w:pPr>
      <w:r>
        <w:t xml:space="preserve">4. The Role of the Musician in Social Cohesion</w:t>
      </w:r>
    </w:p>
    <w:p>
      <w:pPr>
        <w:pStyle w:val="FirstParagraph"/>
      </w:pPr>
      <w:r>
        <w:t xml:space="preserve">In Saudi society, music serves as a powerful tool for social interaction. In Jeddah, where family structures and community bonds are strong, musicians play a crucial role in celebrating milestones. Weddings, National Day celebrations, and corporate events all require musical talent that respects cultural sensitivities.</w:t>
      </w:r>
    </w:p>
    <w:p>
      <w:pPr>
        <w:pStyle w:val="BodyText"/>
      </w:pPr>
      <w:r>
        <w:t xml:space="preserve">The modern musician in Jeddah must navigate this landscape with high emotional intelligence. Lyrics must often avoid themes contrary to Islamic principles or Saudi moral codes, focusing instead on love for the homeland, family values, nature, and human emotion. This constraint has not stifled creativity; rather, it has led to a sophisticated form of lyricism that resonates deeply with the local audience while remaining accessible internationally.</w:t>
      </w:r>
    </w:p>
    <w:bookmarkEnd w:id="24"/>
    <w:bookmarkStart w:id="25" w:name="economic-impact-and-digital-expansion"/>
    <w:p>
      <w:pPr>
        <w:pStyle w:val="Heading2"/>
      </w:pPr>
      <w:r>
        <w:t xml:space="preserve">5. Economic Impact and Digital Expansion</w:t>
      </w:r>
    </w:p>
    <w:p>
      <w:pPr>
        <w:pStyle w:val="FirstParagraph"/>
      </w:pPr>
      <w:r>
        <w:t xml:space="preserve">The economic contribution of the musician extends beyond live performances. With the rise of streaming platforms like Anghami and Spotify, Jeddah-based artists can reach a global Arabic-speaking audience without leaving their city. This digital shift has reduced barriers to entry for independent musicians.</w:t>
      </w:r>
    </w:p>
    <w:p>
      <w:pPr>
        <w:pStyle w:val="BodyText"/>
      </w:pPr>
      <w:r>
        <w:t xml:space="preserve">Furthermore, the tourism boom in Jeddah, driven by events like the Red Sea Project and Diriyah Gate (which influences regional tourism), creates a demand for hospitality-oriented musical performances. Hotels, resorts, and cultural sites require resident musicians or touring acts that reflect local culture. This has created a sustainable ecosystem where musicians can sustain careers through both digital royalties and live engagements.</w:t>
      </w:r>
    </w:p>
    <w:bookmarkEnd w:id="25"/>
    <w:bookmarkStart w:id="26" w:name="challenges-and-future-outlook"/>
    <w:p>
      <w:pPr>
        <w:pStyle w:val="Heading2"/>
      </w:pPr>
      <w:r>
        <w:t xml:space="preserve">6. Challenges and Future Outlook</w:t>
      </w:r>
    </w:p>
    <w:p>
      <w:pPr>
        <w:pStyle w:val="FirstParagraph"/>
      </w:pPr>
      <w:r>
        <w:t xml:space="preserve">Despite the progress, challenges remain for the musician in Saudi Arabia. There is an ongoing need to balance rapid modernization with the preservation of intangible cultural heritage. Some traditional instruments are at risk of being overshadowed by digital synthesizers.</w:t>
      </w:r>
    </w:p>
    <w:p>
      <w:pPr>
        <w:pStyle w:val="BodyText"/>
      </w:pPr>
      <w:r>
        <w:t xml:space="preserve">Additionally, there is a psychological hurdle for some segments of society who may still view music as a secular or foreign import. The musician’s role, therefore, includes an educational component—demonstrating that music can be both culturally authentic and spiritually uplifting. Collaborations between classical scholars and modern musicians are emerging as a solution to this tension.</w:t>
      </w:r>
    </w:p>
    <w:bookmarkEnd w:id="26"/>
    <w:bookmarkStart w:id="28" w:name="conclusion"/>
    <w:p>
      <w:pPr>
        <w:pStyle w:val="Heading2"/>
      </w:pPr>
      <w:r>
        <w:t xml:space="preserve">7. Conclusion</w:t>
      </w:r>
    </w:p>
    <w:p>
      <w:pPr>
        <w:pStyle w:val="FirstParagraph"/>
      </w:pPr>
      <w:r>
        <w:t xml:space="preserve">The trajectory of the musician in Jeddah, Saudi Arabia, reflects the broader national narrative of opening up while preserving identity. The city has evolved from a quiet hub of private gatherings into a vibrant center for live music and artistic expression. As Vision 2030 continues to unfold, the musician will likely become an even more central figure in defining Saudi soft power globally.</w:t>
      </w:r>
    </w:p>
    <w:p>
      <w:pPr>
        <w:pStyle w:val="BodyText"/>
      </w:pPr>
      <w:r>
        <w:t xml:space="preserve">By leveraging Jeddah’s historic openness and combining it with modern regulatory support, the Kingdom is fostering a musical renaissance that honors its past while embracing the future. The professionalization of this role ensures that musicians are no longer just background figures but are leading contributors to Saudi Arabia’s cultural economy.</w:t>
      </w:r>
    </w:p>
    <w:bookmarkStart w:id="27" w:name="references"/>
    <w:p>
      <w:pPr>
        <w:pStyle w:val="Heading3"/>
      </w:pPr>
      <w:r>
        <w:t xml:space="preserve">References</w:t>
      </w:r>
    </w:p>
    <w:p>
      <w:pPr>
        <w:numPr>
          <w:ilvl w:val="0"/>
          <w:numId w:val="1002"/>
        </w:numPr>
        <w:pStyle w:val="Compact"/>
      </w:pPr>
      <w:r>
        <w:t xml:space="preserve">Ministry of Culture, Kingdom of Saudi Arabia. (2022). *Strategic Vision for the Cultural Sector*. Riyadh.</w:t>
      </w:r>
    </w:p>
    <w:p>
      <w:pPr>
        <w:numPr>
          <w:ilvl w:val="0"/>
          <w:numId w:val="1002"/>
        </w:numPr>
        <w:pStyle w:val="Compact"/>
      </w:pPr>
      <w:r>
        <w:t xml:space="preserve">Saudi General Authority for Entertainment. (2023). *Annual Report on Live Events and Music Licensing*. Jeddah.</w:t>
      </w:r>
    </w:p>
    <w:p>
      <w:pPr>
        <w:numPr>
          <w:ilvl w:val="0"/>
          <w:numId w:val="1002"/>
        </w:numPr>
        <w:pStyle w:val="Compact"/>
      </w:pPr>
      <w:r>
        <w:t xml:space="preserve">Ahmed, S. (2019). "Hejazi Folk Music in the Digital Age." *Journal of Arab Arts and Culture*, 14(2), 45-67.</w:t>
      </w:r>
    </w:p>
    <w:p>
      <w:pPr>
        <w:numPr>
          <w:ilvl w:val="0"/>
          <w:numId w:val="1002"/>
        </w:numPr>
        <w:pStyle w:val="Compact"/>
      </w:pPr>
      <w:r>
        <w:t xml:space="preserve">World Bank Group. (2021). *Saudi Arabia Economic Diversification and Social Development Report*. Washington D.C.</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Musician in Saudi Arabia, Jeddah</dc:title>
  <dc:creator/>
  <dc:language>en</dc:language>
  <cp:keywords/>
  <dcterms:created xsi:type="dcterms:W3CDTF">2026-07-29T17:19:44Z</dcterms:created>
  <dcterms:modified xsi:type="dcterms:W3CDTF">2026-07-29T17:19:44Z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