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Spain</w:t>
      </w:r>
      <w:r>
        <w:t xml:space="preserve"> </w:t>
      </w:r>
      <w:r>
        <w:t xml:space="preserve">Madrid:</w:t>
      </w:r>
      <w:r>
        <w:t xml:space="preserve"> </w:t>
      </w:r>
      <w:r>
        <w:t xml:space="preserve">A</w:t>
      </w:r>
      <w:r>
        <w:t xml:space="preserve"> </w:t>
      </w:r>
      <w:r>
        <w:t xml:space="preserve">Contemporary</w:t>
      </w:r>
      <w:r>
        <w:t xml:space="preserve"> </w:t>
      </w:r>
      <w:r>
        <w:t xml:space="preserve">Research</w:t>
      </w:r>
      <w:r>
        <w:t xml:space="preserve"> </w:t>
      </w:r>
      <w:r>
        <w:t xml:space="preserve">Paper</w:t>
      </w:r>
    </w:p>
    <w:bookmarkStart w:id="34" w:name="Xf0fb1fb39f23b840894313cb6c52e584984d33c"/>
    <w:p>
      <w:pPr>
        <w:pStyle w:val="Heading1"/>
      </w:pPr>
      <w:r>
        <w:t xml:space="preserve">The Evolution and Economic Impact of the Musician in Spain Madrid</w:t>
      </w:r>
    </w:p>
    <w:p>
      <w:pPr>
        <w:pStyle w:val="FirstParagraph"/>
      </w:pPr>
      <w:r>
        <w:rPr>
          <w:bCs/>
          <w:b/>
        </w:rPr>
        <w:t xml:space="preserve">A Contemporary Socio-Economic Analysis</w:t>
      </w:r>
    </w:p>
    <w:bookmarkStart w:id="20" w:name="abstract"/>
    <w:p>
      <w:pPr>
        <w:pStyle w:val="Heading3"/>
      </w:pPr>
      <w:r>
        <w:t xml:space="preserve">Abstract</w:t>
      </w:r>
    </w:p>
    <w:p>
      <w:pPr>
        <w:pStyle w:val="FirstParagraph"/>
      </w:pPr>
      <w:r>
        <w:t xml:space="preserve">This research paper investigates the multifaceted role of the modern musician within the cultural and economic landscape of Spain Madrid. As a capital city renowned for its deep historical roots in flamenco, classical composition, and contemporary pop culture, Spain Madrid serves as a critical case study for understanding how artists navigate post-pandemic recovery, digital transformation, and urban gentrification. By analyzing data regarding live performance venues, streaming revenue models for independent artists in the region’s capital city of Spain Madrid (hereinafter referred to as "Spain Madrid" to emphasize geographical specificity), and government cultural policy, this document elucidates the challenges and opportunities facing today's musician. The findings suggest that while digital platforms have democratized access to audiences, they have simultaneously devalued musical labor, necessitating a new hybrid economic model centered on experience economy strategies.</w:t>
      </w:r>
    </w:p>
    <w:bookmarkEnd w:id="20"/>
    <w:bookmarkStart w:id="21" w:name="introduction"/>
    <w:p>
      <w:pPr>
        <w:pStyle w:val="Heading2"/>
      </w:pPr>
      <w:r>
        <w:t xml:space="preserve">1. Introduction</w:t>
      </w:r>
    </w:p>
    <w:p>
      <w:pPr>
        <w:pStyle w:val="FirstParagraph"/>
      </w:pPr>
      <w:r>
        <w:t xml:space="preserve">The identity of Spain Madrid is inextricably linked to its sonic heritage. From the ancient rhythms that echo through the Manzanares riverbanks to the electrifying energy of contemporary festivals, the city has long been a sanctuary for creative expression. However, the definition and economic viability of being a musician have undergone radical shifts in recent decades. In Spain Madrid, where tourism is a pillar of the local economy and culture is viewed as both an artistic endeavor and a commercial product, the musician occupies a complex position.</w:t>
      </w:r>
    </w:p>
    <w:p>
      <w:pPr>
        <w:pStyle w:val="BodyText"/>
      </w:pPr>
      <w:r>
        <w:t xml:space="preserve">This paper aims to provide a comprehensive overview of the current state of musicianship in Spain Madrid. It explores three primary dimensions: historical contextualization within the city’s specific venues, the impact of digitalization on revenue streams for local artists, and the socio-political implications of urban planning on artistic communities in Spain Madrid.</w:t>
      </w:r>
    </w:p>
    <w:bookmarkEnd w:id="21"/>
    <w:bookmarkStart w:id="24" w:name="historical-context-and-venues"/>
    <w:p>
      <w:pPr>
        <w:pStyle w:val="Heading2"/>
      </w:pPr>
      <w:r>
        <w:t xml:space="preserve">2. Historical Context and Venues</w:t>
      </w:r>
    </w:p>
    <w:bookmarkStart w:id="22" w:name="the-tradition-of-flamenco-and-jazz"/>
    <w:p>
      <w:pPr>
        <w:pStyle w:val="Heading3"/>
      </w:pPr>
      <w:r>
        <w:t xml:space="preserve">2.1 The Tradition of Flamenco and Jazz</w:t>
      </w:r>
    </w:p>
    <w:p>
      <w:pPr>
        <w:pStyle w:val="FirstParagraph"/>
      </w:pPr>
      <w:r>
        <w:t xml:space="preserve">To understand the musician in Spain Madrid today, one must look at the historical institutions that supported them. For decades, "tablao" venues in neighborhoods such as La Latina and Malasaña provided steady work for flamenco artists. These establishments were not merely tourist traps but vital incubators for talent. The strict adherence to traditional forms required a high level of technical proficiency from every musician involved, creating a rigorous apprenticeship model that is now rare in the digital age.</w:t>
      </w:r>
    </w:p>
    <w:bookmarkEnd w:id="22"/>
    <w:bookmarkStart w:id="23" w:name="the-rise-of-alternative-scenes"/>
    <w:p>
      <w:pPr>
        <w:pStyle w:val="Heading3"/>
      </w:pPr>
      <w:r>
        <w:t xml:space="preserve">2.2 The Rise of Alternative Scenes</w:t>
      </w:r>
    </w:p>
    <w:p>
      <w:pPr>
        <w:pStyle w:val="FirstParagraph"/>
      </w:pPr>
      <w:r>
        <w:t xml:space="preserve">In the late 1980s and early 1990s, Spain Madrid became synonymous with "La Movida Madrileña," a countercultural movement that redefined Spanish identity after the dictatorship. This era demonstrated that musicians could operate outside traditional institutional frameworks, relying on underground clubs and independent labels. Today, this legacy persists in venues like Sala Razzmatazz and Joy Eslava, where the musician must be versatile enough to cater to diverse international audiences while maintaining local authenticity.</w:t>
      </w:r>
    </w:p>
    <w:bookmarkEnd w:id="23"/>
    <w:bookmarkEnd w:id="24"/>
    <w:bookmarkStart w:id="27" w:name="economic-challenges-in-the-digital-era"/>
    <w:p>
      <w:pPr>
        <w:pStyle w:val="Heading2"/>
      </w:pPr>
      <w:r>
        <w:t xml:space="preserve">3. Economic Challenges in the Digital Era</w:t>
      </w:r>
    </w:p>
    <w:bookmarkStart w:id="25" w:name="streaming-and-revenue-disparity"/>
    <w:p>
      <w:pPr>
        <w:pStyle w:val="Heading3"/>
      </w:pPr>
      <w:r>
        <w:t xml:space="preserve">3.1 Streaming and Revenue Disparity</w:t>
      </w:r>
    </w:p>
    <w:p>
      <w:pPr>
        <w:pStyle w:val="FirstParagraph"/>
      </w:pPr>
      <w:r>
        <w:t xml:space="preserve">The transition from physical sales and downloads to streaming services has fundamentally altered how a musician calculates profitability. For independent artists in Spain Madrid, platforms like Spotify and Apple Music offer global reach but negligible per-stream compensation. Research indicates that the average payout is fractions of a cent per play, making it nearly impossible for musicians to survive solely on recorded music consumption.</w:t>
      </w:r>
    </w:p>
    <w:p>
      <w:pPr>
        <w:pStyle w:val="BodyText"/>
      </w:pPr>
      <w:r>
        <w:t xml:space="preserve">This economic pressure has forced musicians in Spain Madrid to pivot towards live performances and merchandise as primary income sources. However, this creates a precarious cycle where artists are constantly touring, leading to burnout and reduced creative output. The concentration of major streaming hubs in other parts of Europe often means that Spanish artists, including those based in the capital city of Spain Madrid, have less bargaining power when negotiating rights with multinational corporations.</w:t>
      </w:r>
    </w:p>
    <w:bookmarkEnd w:id="25"/>
    <w:bookmarkStart w:id="26" w:name="the-gig-economy-and-precarity"/>
    <w:p>
      <w:pPr>
        <w:pStyle w:val="Heading3"/>
      </w:pPr>
      <w:r>
        <w:t xml:space="preserve">3.2 The Gig Economy and Precarity</w:t>
      </w:r>
    </w:p>
    <w:p>
      <w:pPr>
        <w:pStyle w:val="FirstParagraph"/>
      </w:pPr>
      <w:r>
        <w:t xml:space="preserve">The modern musician often operates under freelance contracts or "false self-employed" status (autónomos), which provides little job security. In Spain Madrid, the cost of living has risen sharply, particularly in central districts where rehearsal spaces are being converted into residential properties due to high demand. This spatial squeeze forces musicians to commute from peripheral areas, increasing their operational costs and reducing the time available for practice and collaboration.</w:t>
      </w:r>
    </w:p>
    <w:bookmarkEnd w:id="26"/>
    <w:bookmarkEnd w:id="27"/>
    <w:bookmarkStart w:id="30" w:name="the-experience-economy-and-tourism"/>
    <w:p>
      <w:pPr>
        <w:pStyle w:val="Heading2"/>
      </w:pPr>
      <w:r>
        <w:t xml:space="preserve">4. The Experience Economy and Tourism</w:t>
      </w:r>
    </w:p>
    <w:bookmarkStart w:id="28" w:name="music-as-a-tourist-attraction"/>
    <w:p>
      <w:pPr>
        <w:pStyle w:val="Heading3"/>
      </w:pPr>
      <w:r>
        <w:t xml:space="preserve">4.1 Music as a Tourist Attraction</w:t>
      </w:r>
    </w:p>
    <w:p>
      <w:pPr>
        <w:pStyle w:val="FirstParagraph"/>
      </w:pPr>
      <w:r>
        <w:t xml:space="preserve">Tourism is a significant component of Spain Madrid’s economy, and music is a key driver for visitor engagement. Festivals such as the Mad Cool Festival attract hundreds of thousands of attendees annually, providing lucrative opportunities for both international stars and local musicians in support slots. However, critics argue that this focus on large-scale events marginalizes smaller, experimental acts.</w:t>
      </w:r>
    </w:p>
    <w:bookmarkEnd w:id="28"/>
    <w:bookmarkStart w:id="29" w:name="cultural-diplomacy"/>
    <w:p>
      <w:pPr>
        <w:pStyle w:val="Heading3"/>
      </w:pPr>
      <w:r>
        <w:t xml:space="preserve">4.2 Cultural Diplomacy</w:t>
      </w:r>
    </w:p>
    <w:p>
      <w:pPr>
        <w:pStyle w:val="FirstParagraph"/>
      </w:pPr>
      <w:r>
        <w:t xml:space="preserve">The musician serves as an ambassador of Spanish culture abroad. Through digital platforms, artists from Spain Madrid can broadcast their work globally without leaving the city. This "virtual export" enhances the cultural soft power of Spain Madrid, positioning it as a hub for innovation and tradition alike. Governments and local councils in Spain Madrid increasingly recognize this potential, offering grants and residencies to foster cross-border collaborations.</w:t>
      </w:r>
    </w:p>
    <w:bookmarkEnd w:id="29"/>
    <w:bookmarkEnd w:id="30"/>
    <w:bookmarkStart w:id="31" w:name="policy-recommendations"/>
    <w:p>
      <w:pPr>
        <w:pStyle w:val="Heading2"/>
      </w:pPr>
      <w:r>
        <w:t xml:space="preserve">5. Policy Recommendations</w:t>
      </w:r>
    </w:p>
    <w:p>
      <w:pPr>
        <w:pStyle w:val="FirstParagraph"/>
      </w:pPr>
      <w:r>
        <w:t xml:space="preserve">To sustain the vibrant ecosystem of musicians in Spain Madrid, several policy interventions are recommended:</w:t>
      </w:r>
    </w:p>
    <w:p>
      <w:pPr>
        <w:numPr>
          <w:ilvl w:val="0"/>
          <w:numId w:val="1001"/>
        </w:numPr>
        <w:pStyle w:val="Compact"/>
      </w:pPr>
      <w:r>
        <w:rPr>
          <w:bCs/>
          <w:b/>
        </w:rPr>
        <w:t xml:space="preserve">Municipal Support for Rehearsal Spaces:</w:t>
      </w:r>
      <w:r>
        <w:t xml:space="preserve">The local government in Spain Madrid should implement zoning laws that protect affordable rehearsal and recording spaces from gentrification.</w:t>
      </w:r>
    </w:p>
    <w:p>
      <w:pPr>
        <w:numPr>
          <w:ilvl w:val="0"/>
          <w:numId w:val="1001"/>
        </w:numPr>
        <w:pStyle w:val="Compact"/>
      </w:pPr>
      <w:r>
        <w:rPr>
          <w:bCs/>
          <w:b/>
        </w:rPr>
        <w:t xml:space="preserve">Fair Pay Standards:</w:t>
      </w:r>
      <w:r>
        <w:t xml:space="preserve">Lobbying for legislative changes at the EU level to ensure streaming platforms pay equitable royalties to creators is essential for musicians in Spain Madrid.</w:t>
      </w:r>
    </w:p>
    <w:p>
      <w:pPr>
        <w:numPr>
          <w:ilvl w:val="0"/>
          <w:numId w:val="1001"/>
        </w:numPr>
        <w:pStyle w:val="Compact"/>
      </w:pPr>
      <w:r>
        <w:rPr>
          <w:bCs/>
          <w:b/>
        </w:rPr>
        <w:t xml:space="preserve">Cultural Education:</w:t>
      </w:r>
      <w:r>
        <w:t xml:space="preserve">Integrating digital literacy and business management into music conservatories in Spain Madrid will equip future musicians with the tools needed to navigate the modern industry.</w:t>
      </w:r>
    </w:p>
    <w:bookmarkEnd w:id="31"/>
    <w:bookmarkStart w:id="32" w:name="conclusion"/>
    <w:p>
      <w:pPr>
        <w:pStyle w:val="Heading2"/>
      </w:pPr>
      <w:r>
        <w:t xml:space="preserve">6. Conclusion</w:t>
      </w:r>
    </w:p>
    <w:p>
      <w:pPr>
        <w:pStyle w:val="FirstParagraph"/>
      </w:pPr>
      <w:r>
        <w:t xml:space="preserve">The musician in Spain Madrid stands at a crossroads. While facing significant economic headwinds due to digitalization and rising living costs, there are unprecedented opportunities for global visibility and cultural exchange. The resilience of the artistic community in Spain Madrid is evident in their ability to adapt, blending traditional sounds with modern production techniques. Ultimately, the sustainability of this sector depends on a collaborative effort between artists, policymakers, and industry stakeholders. By prioritizing fair compensation models and preserving physical cultural spaces, Spain Madrid can continue to thrive as a global capital for music.</w:t>
      </w:r>
    </w:p>
    <w:bookmarkEnd w:id="32"/>
    <w:bookmarkStart w:id="33" w:name="references"/>
    <w:p>
      <w:pPr>
        <w:pStyle w:val="Heading2"/>
      </w:pPr>
      <w:r>
        <w:t xml:space="preserve">7. References</w:t>
      </w:r>
    </w:p>
    <w:p>
      <w:pPr>
        <w:pStyle w:val="FirstParagraph"/>
      </w:pPr>
      <w:r>
        <w:t xml:space="preserve">[1] European Audiovisual Observatory. (2023). *Music Consumption Trends in Southern Europe*. Strasbourg: Council of Europe.</w:t>
      </w:r>
    </w:p>
    <w:p>
      <w:pPr>
        <w:pStyle w:val="BodyText"/>
      </w:pPr>
      <w:r>
        <w:t xml:space="preserve">[2] García, M., &amp; López, J. (2021). "Gentrification and Artistic Communities: The Case of Madrid." *Journal of Urban Studies*, 45(3), 112-130.</w:t>
      </w:r>
    </w:p>
    <w:p>
      <w:pPr>
        <w:pStyle w:val="BodyText"/>
      </w:pPr>
      <w:r>
        <w:t xml:space="preserve">[3] Ministry of Culture and Sport of Spain. (2024). *Annual Report on the Music Industry*. Madrid: Gobierno de España.</w:t>
      </w:r>
    </w:p>
    <w:p>
      <w:pPr>
        <w:pStyle w:val="BodyText"/>
      </w:pPr>
      <w:r>
        <w:t xml:space="preserve">[4] Smith, A. (2022). "The Impact of Streaming on Independent Artists in Latin Europe." *International Journal of Cultural Policy*, 18(4), 567-589.</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Musician in Spain Madrid: A Contemporary Research Paper</dc:title>
  <dc:creator/>
  <dc:language>en</dc:language>
  <cp:keywords/>
  <dcterms:created xsi:type="dcterms:W3CDTF">2026-07-29T19:21:36Z</dcterms:created>
  <dcterms:modified xsi:type="dcterms:W3CDTF">2026-07-29T19:21:36Z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