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2244311d8fbaa9786f9df1db4028adb31c30b5"/>
    <w:p>
      <w:pPr>
        <w:pStyle w:val="Heading1"/>
      </w:pPr>
      <w:r>
        <w:t xml:space="preserve">The Evolution and Economic Impact of the Musician in United Kingdom Birmingham: A Socio-Cultural Analysis</w:t>
      </w:r>
    </w:p>
    <w:p>
      <w:pPr>
        <w:pStyle w:val="FirstParagraph"/>
      </w:pPr>
      <w:r>
        <w:rPr>
          <w:bCs/>
          <w:b/>
        </w:rPr>
        <w:t xml:space="preserve">A Research Paper Submitted in Partial Fulfillment of the Requirements for Academic Review.</w:t>
      </w:r>
    </w:p>
    <w:p>
      <w:pPr>
        <w:pStyle w:val="BodyText"/>
      </w:pPr>
      <w:r>
        <w:t xml:space="preserve">Date: May 2024</w:t>
      </w:r>
      <w:r>
        <w:br/>
      </w:r>
      <w:r>
        <w:t xml:space="preserve">Subject Area: Musicology, Cultural Economics, and Urban Studies</w:t>
      </w:r>
    </w:p>
    <w:bookmarkStart w:id="20" w:name="i.-introduction"/>
    <w:p>
      <w:pPr>
        <w:pStyle w:val="Heading3"/>
      </w:pPr>
      <w:r>
        <w:rPr>
          <w:bCs/>
          <w:b/>
        </w:rPr>
        <w:t xml:space="preserve">I. Introduction</w:t>
      </w:r>
    </w:p>
    <w:p>
      <w:pPr>
        <w:pStyle w:val="FirstParagraph"/>
      </w:pPr>
      <w:r>
        <w:t xml:space="preserve">The landscape of music in the twenty-first century is defined by a complex interplay between technological advancement, globalized markets, and localized cultural identities. Within this dynamic sphere, the role of the</w:t>
      </w:r>
      <w:r>
        <w:t xml:space="preserve"> </w:t>
      </w:r>
      <w:r>
        <w:rPr>
          <w:iCs/>
          <w:i/>
        </w:rPr>
        <w:t xml:space="preserve">MUSICIAN</w:t>
      </w:r>
      <w:r>
        <w:t xml:space="preserve"> </w:t>
      </w:r>
      <w:r>
        <w:t xml:space="preserve">has shifted from that of an isolated artist to a multifaceted entrepreneur and community pillar. This research paper specifically examines this evolution within a distinct geographical context:</w:t>
      </w:r>
      <w:r>
        <w:t xml:space="preserve"> </w:t>
      </w:r>
      <w:r>
        <w:rPr>
          <w:bCs/>
          <w:b/>
        </w:rPr>
        <w:t xml:space="preserve">United Kingdom Birmingham</w:t>
      </w:r>
      <w:r>
        <w:t xml:space="preserve">. As one of the most diverse cities in Europe, Birmingham offers a unique microcosm through which to analyze how local heritage influences modern artistic practice. The intersection of traditional British musical forms with the vibrant, multicultural soundscape of</w:t>
      </w:r>
      <w:r>
        <w:t xml:space="preserve"> </w:t>
      </w:r>
      <w:r>
        <w:rPr>
          <w:bCs/>
          <w:b/>
        </w:rPr>
        <w:t xml:space="preserve">United Kingdom Birmingham</w:t>
      </w:r>
      <w:r>
        <w:t xml:space="preserve"> </w:t>
      </w:r>
      <w:r>
        <w:t xml:space="preserve">creates a fertile ground for understanding contemporary creative labor. This document aims to dissect the historical trajectory, economic contributions, and social responsibilities of the</w:t>
      </w:r>
      <w:r>
        <w:t xml:space="preserve"> </w:t>
      </w:r>
      <w:r>
        <w:rPr>
          <w:iCs/>
          <w:i/>
        </w:rPr>
        <w:t xml:space="preserve">MUSICIAN</w:t>
      </w:r>
      <w:r>
        <w:t xml:space="preserve"> </w:t>
      </w:r>
      <w:r>
        <w:t xml:space="preserve">in this specific region, arguing that local musicians are not merely entertainers but crucial agents in urban regeneration and cultural diplomacy.</w:t>
      </w:r>
    </w:p>
    <w:bookmarkEnd w:id="20"/>
    <w:bookmarkStart w:id="21" w:name="Xa9915fdc7ab9c8332ffe9906b721a7fcd70b755"/>
    <w:p>
      <w:pPr>
        <w:pStyle w:val="Heading3"/>
      </w:pPr>
      <w:r>
        <w:rPr>
          <w:bCs/>
          <w:b/>
        </w:rPr>
        <w:t xml:space="preserve">II. Historical Context: The Industrial Soul of Birmingham</w:t>
      </w:r>
    </w:p>
    <w:p>
      <w:pPr>
        <w:pStyle w:val="FirstParagraph"/>
      </w:pPr>
      <w:r>
        <w:t xml:space="preserve">To understand the modern</w:t>
      </w:r>
      <w:r>
        <w:t xml:space="preserve"> </w:t>
      </w:r>
      <w:r>
        <w:rPr>
          <w:iCs/>
          <w:i/>
        </w:rPr>
        <w:t xml:space="preserve">MUSICIAN</w:t>
      </w:r>
      <w:r>
        <w:t xml:space="preserve"> </w:t>
      </w:r>
      <w:r>
        <w:t xml:space="preserve">in</w:t>
      </w:r>
      <w:r>
        <w:t xml:space="preserve"> </w:t>
      </w:r>
      <w:r>
        <w:rPr>
          <w:bCs/>
          <w:b/>
        </w:rPr>
        <w:t xml:space="preserve">United Kingdom Birmingham</w:t>
      </w:r>
      <w:r>
        <w:t xml:space="preserve">, one must first acknowledge the city's industrial roots. Historically, Birmingham was known as "The Workshop of the World," a title that fostered a culture of innovation and practical skill. This ethos transferred seamlessly into its musical identity. From the brass band tradition—a staple of working-class community life in Victorian and Edwardian England—to the emergence of ska and reggae sounds in the mid-twentieth century, music in Birmingham has always been deeply intertwined with social class and ethnic identity.</w:t>
      </w:r>
    </w:p>
    <w:p>
      <w:pPr>
        <w:pStyle w:val="BodyText"/>
      </w:pPr>
      <w:r>
        <w:t xml:space="preserve">The city’s multicultural fabric, shaped by post-war migration from the Caribbean, South Asia, and Africa, fundamentally altered the sonic palette of local artists. The</w:t>
      </w:r>
      <w:r>
        <w:t xml:space="preserve"> </w:t>
      </w:r>
      <w:r>
        <w:rPr>
          <w:iCs/>
          <w:i/>
        </w:rPr>
        <w:t xml:space="preserve">MUSICIAN</w:t>
      </w:r>
      <w:r>
        <w:t xml:space="preserve"> </w:t>
      </w:r>
      <w:r>
        <w:t xml:space="preserve">in this context became a bridge between cultures. For instance, the late 20th century saw Birmingham become a hub for acid house and early rave culture, yet distinctly different from London’s scene due to its gritty, industrial aesthetic and strong community ties. Understanding this history is vital for any analysis of the current creative economy in</w:t>
      </w:r>
      <w:r>
        <w:t xml:space="preserve"> </w:t>
      </w:r>
      <w:r>
        <w:rPr>
          <w:bCs/>
          <w:b/>
        </w:rPr>
        <w:t xml:space="preserve">United Kingdom Birmingham</w:t>
      </w:r>
      <w:r>
        <w:t xml:space="preserve">, as it demonstrates that the local musician has always been an innovator who adapts global trends through a unique local lens.</w:t>
      </w:r>
    </w:p>
    <w:bookmarkEnd w:id="21"/>
    <w:bookmarkStart w:id="22" w:name="iii.-the-musician-as-economic-driver"/>
    <w:p>
      <w:pPr>
        <w:pStyle w:val="Heading3"/>
      </w:pPr>
      <w:r>
        <w:rPr>
          <w:bCs/>
          <w:b/>
        </w:rPr>
        <w:t xml:space="preserve">III. The Musician as Economic Driver</w:t>
      </w:r>
    </w:p>
    <w:p>
      <w:pPr>
        <w:pStyle w:val="FirstParagraph"/>
      </w:pPr>
      <w:r>
        <w:t xml:space="preserve">In recent decades, the cultural sector in</w:t>
      </w:r>
    </w:p>
    <w:p>
      <w:pPr>
        <w:pStyle w:val="BodyText"/>
      </w:pPr>
      <w:r>
        <w:t xml:space="preserve">United Kingdom Birmingham has been recognized as a significant economic asset. However, the precarious nature of gig work often obscures the financial realities faced by the individual</w:t>
      </w:r>
      <w:r>
        <w:t xml:space="preserve"> </w:t>
      </w:r>
      <w:r>
        <w:rPr>
          <w:iCs/>
          <w:i/>
        </w:rPr>
        <w:t xml:space="preserve">MUSICIAN</w:t>
      </w:r>
      <w:r>
        <w:t xml:space="preserve">. According to recent studies on creative industries in the West Midlands, while live music venues contribute millions to the local GDP through tourism and hospitality spending, many artists struggle with income instability.</w:t>
      </w:r>
    </w:p>
    <w:p>
      <w:pPr>
        <w:pStyle w:val="BodyText"/>
      </w:pPr>
      <w:r>
        <w:t xml:space="preserve">The ecosystem supporting a</w:t>
      </w:r>
      <w:r>
        <w:t xml:space="preserve"> </w:t>
      </w:r>
      <w:r>
        <w:rPr>
          <w:iCs/>
          <w:i/>
        </w:rPr>
        <w:t xml:space="preserve">MUSICIAN</w:t>
      </w:r>
      <w:r>
        <w:t xml:space="preserve"> </w:t>
      </w:r>
      <w:r>
        <w:t xml:space="preserve">in Birmingham is robust yet competitive. Institutions such as the Symphony Hall and Birmingham Town Hall provide world-class performance spaces that attract international talent, raising the profile of local artists who open for these acts. Furthermore, grassroots venues like The Sunflower Lounge and Digbeth’s vibrant club scene offer crucial stages for emerging talent. However, these spaces often operate on thin margins. Therefore, the modern</w:t>
      </w:r>
      <w:r>
        <w:t xml:space="preserve"> </w:t>
      </w:r>
      <w:r>
        <w:rPr>
          <w:iCs/>
          <w:i/>
        </w:rPr>
        <w:t xml:space="preserve">MUSICIAN</w:t>
      </w:r>
      <w:r>
        <w:t xml:space="preserve"> </w:t>
      </w:r>
      <w:r>
        <w:t xml:space="preserve">in</w:t>
      </w:r>
      <w:r>
        <w:t xml:space="preserve"> </w:t>
      </w:r>
      <w:r>
        <w:rPr>
          <w:bCs/>
          <w:b/>
        </w:rPr>
        <w:t xml:space="preserve">United Kingdom Birmingham</w:t>
      </w:r>
      <w:r>
        <w:t xml:space="preserve"> </w:t>
      </w:r>
      <w:r>
        <w:t xml:space="preserve">must possess a hybrid skill set: they must be skilled performers, digital marketers, and social entrepreneurs to survive. The economic narrative is not just about box office sales but about the multiplier effect of arts spending on local cafes, transport networks, and retail sectors.</w:t>
      </w:r>
    </w:p>
    <w:bookmarkEnd w:id="22"/>
    <w:bookmarkStart w:id="23" w:name="X7f09f26970e36eb847dec7b9a20a27ef876f171"/>
    <w:p>
      <w:pPr>
        <w:pStyle w:val="Heading3"/>
      </w:pPr>
      <w:r>
        <w:rPr>
          <w:bCs/>
          <w:b/>
        </w:rPr>
        <w:t xml:space="preserve">IV. Social Cohesion and Community Identity</w:t>
      </w:r>
    </w:p>
    <w:p>
      <w:pPr>
        <w:pStyle w:val="FirstParagraph"/>
      </w:pPr>
      <w:r>
        <w:t xml:space="preserve">Beyond economics, the</w:t>
      </w:r>
      <w:r>
        <w:t xml:space="preserve"> </w:t>
      </w:r>
      <w:r>
        <w:rPr>
          <w:iCs/>
          <w:i/>
        </w:rPr>
        <w:t xml:space="preserve">MUSICIAN</w:t>
      </w:r>
      <w:r>
        <w:t xml:space="preserve"> </w:t>
      </w:r>
      <w:r>
        <w:t xml:space="preserve">in</w:t>
      </w:r>
    </w:p>
    <w:p>
      <w:pPr>
        <w:pStyle w:val="BodyText"/>
      </w:pPr>
      <w:r>
        <w:t xml:space="preserve">United Kingdom Birmingham&gt; serves a critical sociological function. In a city known for its diversity, music acts as a universal language that can transcend linguistic and cultural barriers. Local musicians frequently engage in community outreach programs, working with youth centers and schools to provide positive outlets for expression.</w:t>
      </w:r>
    </w:p>
    <w:p>
      <w:pPr>
        <w:pStyle w:val="BodyText"/>
      </w:pPr>
      <w:r>
        <w:t xml:space="preserve">For example, the city’s strong tradition of choral singing brings together people from varied backgrounds in shared harmonic experiences. Similarly, contemporary hip-hop artists in Birmingham often address themes of social justice and urban identity, giving voice to marginalized communities. The</w:t>
      </w:r>
      <w:r>
        <w:t xml:space="preserve"> </w:t>
      </w:r>
      <w:r>
        <w:rPr>
          <w:iCs/>
          <w:i/>
        </w:rPr>
        <w:t xml:space="preserve">MUSICIAN</w:t>
      </w:r>
      <w:r>
        <w:t xml:space="preserve"> </w:t>
      </w:r>
      <w:r>
        <w:t xml:space="preserve">thus becomes a narrator of the city’s ongoing story. By documenting local struggles and triumphs through their lyrics and compositions, they contribute to a shared sense of place and belonging. This role is particularly important in</w:t>
      </w:r>
      <w:r>
        <w:t xml:space="preserve"> </w:t>
      </w:r>
      <w:r>
        <w:rPr>
          <w:bCs/>
          <w:b/>
        </w:rPr>
        <w:t xml:space="preserve">United Kingdom Birmingham</w:t>
      </w:r>
      <w:r>
        <w:t xml:space="preserve">, where rapid urban development sometimes threatens to erode historical neighborhoods. Music preserves memory while simultaneously fostering new communal bonds.</w:t>
      </w:r>
    </w:p>
    <w:bookmarkEnd w:id="23"/>
    <w:bookmarkStart w:id="24" w:name="v.-challenges-and-future-prospects"/>
    <w:p>
      <w:pPr>
        <w:pStyle w:val="Heading3"/>
      </w:pPr>
      <w:r>
        <w:rPr>
          <w:bCs/>
          <w:b/>
        </w:rPr>
        <w:t xml:space="preserve">V. Challenges and Future Prospects</w:t>
      </w:r>
    </w:p>
    <w:p>
      <w:pPr>
        <w:pStyle w:val="FirstParagraph"/>
      </w:pPr>
      <w:r>
        <w:t xml:space="preserve">Despite the vibrancy of the scene, the</w:t>
      </w:r>
      <w:r>
        <w:t xml:space="preserve"> </w:t>
      </w:r>
      <w:r>
        <w:rPr>
          <w:iCs/>
          <w:i/>
        </w:rPr>
        <w:t xml:space="preserve">MUSICIAN</w:t>
      </w:r>
      <w:r>
        <w:t xml:space="preserve"> </w:t>
      </w:r>
      <w:r>
        <w:t xml:space="preserve">in</w:t>
      </w:r>
      <w:r>
        <w:t xml:space="preserve"> </w:t>
      </w:r>
      <w:r>
        <w:rPr>
          <w:bCs/>
          <w:b/>
        </w:rPr>
        <w:t xml:space="preserve">United Kingdom Birmingham</w:t>
      </w:r>
    </w:p>
    <w:p>
      <w:pPr>
        <w:pStyle w:val="BodyText"/>
      </w:pPr>
      <w:r>
        <w:t xml:space="preserve">&gt; faces significant challenges. The cost-of-living crisis has led to an increase in creative displacement, as affordable rehearsal spaces and living accommodations become scarce due to gentrification. Furthermore, post-pandemic recovery has been uneven; while major festivals have returned, smaller venues continue to grapple with debt and regulatory pressures.</w:t>
      </w:r>
    </w:p>
    <w:p>
      <w:pPr>
        <w:pStyle w:val="BodyText"/>
      </w:pPr>
      <w:r>
        <w:t xml:space="preserve">However, these challenges are being met with resilience. There is a growing emphasis on sustainability in the music industry, both environmentally and financially. Initiatives in</w:t>
      </w:r>
      <w:r>
        <w:t xml:space="preserve"> </w:t>
      </w:r>
      <w:r>
        <w:rPr>
          <w:bCs/>
          <w:b/>
        </w:rPr>
        <w:t xml:space="preserve">United Kingdom Birmingham</w:t>
      </w:r>
    </w:p>
    <w:p>
      <w:pPr>
        <w:pStyle w:val="BodyText"/>
      </w:pPr>
      <w:r>
        <w:t xml:space="preserve">&gt; are exploring cooperative models where musicians own their venues or share resources to reduce costs. Additionally, the integration of technology offers new avenues for revenue generation through virtual concerts and direct-to-fan engagement platforms. The future of the</w:t>
      </w:r>
      <w:r>
        <w:t xml:space="preserve"> </w:t>
      </w:r>
      <w:r>
        <w:rPr>
          <w:iCs/>
          <w:i/>
        </w:rPr>
        <w:t xml:space="preserve">MUSICIAN</w:t>
      </w:r>
      <w:r>
        <w:t xml:space="preserve"> </w:t>
      </w:r>
      <w:r>
        <w:t xml:space="preserve">in this region depends on policy support that recognizes arts not as a luxury but as essential infrastructure.</w:t>
      </w:r>
    </w:p>
    <w:bookmarkEnd w:id="24"/>
    <w:bookmarkStart w:id="25" w:name="vi.-conclusion"/>
    <w:p>
      <w:pPr>
        <w:pStyle w:val="Heading3"/>
      </w:pPr>
      <w:r>
        <w:rPr>
          <w:bCs/>
          <w:b/>
        </w:rPr>
        <w:t xml:space="preserve">VI. Conclusion</w:t>
      </w:r>
    </w:p>
    <w:p>
      <w:pPr>
        <w:pStyle w:val="FirstParagraph"/>
      </w:pPr>
      <w:r>
        <w:t xml:space="preserve">In conclusion, the study of the</w:t>
      </w:r>
      <w:r>
        <w:t xml:space="preserve"> </w:t>
      </w:r>
      <w:r>
        <w:rPr>
          <w:iCs/>
          <w:i/>
        </w:rPr>
        <w:t xml:space="preserve">MUSICIAN</w:t>
      </w:r>
      <w:r>
        <w:t xml:space="preserve"> </w:t>
      </w:r>
      <w:r>
        <w:t xml:space="preserve">within</w:t>
      </w:r>
      <w:r>
        <w:t xml:space="preserve"> </w:t>
      </w:r>
      <w:r>
        <w:rPr>
          <w:bCs/>
          <w:b/>
        </w:rPr>
        <w:t xml:space="preserve">United Kingdom Birmingham</w:t>
      </w:r>
    </w:p>
    <w:p>
      <w:pPr>
        <w:pStyle w:val="BodyText"/>
      </w:pPr>
      <w:r>
        <w:t xml:space="preserve">&gt; reveals a complex figure who is simultaneously an artist, an economic actor, and a social worker. The city’s unique history of industrial innovation and multicultural integration has shaped a distinct musical identity that continues to evolve. While economic precarity remains a concern, the cultural capital generated by local musicians enriches the entire urban fabric of</w:t>
      </w:r>
      <w:r>
        <w:t xml:space="preserve"> </w:t>
      </w:r>
      <w:r>
        <w:rPr>
          <w:bCs/>
          <w:b/>
        </w:rPr>
        <w:t xml:space="preserve">United Kingdom Birmingham</w:t>
      </w:r>
    </w:p>
    <w:p>
      <w:pPr>
        <w:pStyle w:val="BodyText"/>
      </w:pPr>
      <w:r>
        <w:t xml:space="preserve">&gt;.</w:t>
      </w:r>
    </w:p>
    <w:p>
      <w:pPr>
        <w:pStyle w:val="BodyText"/>
      </w:pPr>
      <w:r>
        <w:t xml:space="preserve">Future research should focus on developing sustainable business models for independent artists and evaluating the long-term impact of music education programs in secondary schools across the West Midlands. By supporting the</w:t>
      </w:r>
      <w:r>
        <w:t xml:space="preserve"> </w:t>
      </w:r>
      <w:r>
        <w:rPr>
          <w:iCs/>
          <w:i/>
        </w:rPr>
        <w:t xml:space="preserve">MUSICIAN</w:t>
      </w:r>
      <w:r>
        <w:t xml:space="preserve">, stakeholders ensure that</w:t>
      </w:r>
      <w:r>
        <w:t xml:space="preserve"> </w:t>
      </w:r>
      <w:r>
        <w:rPr>
          <w:bCs/>
          <w:b/>
        </w:rPr>
        <w:t xml:space="preserve">United Kingdom Birmingham</w:t>
      </w:r>
    </w:p>
    <w:p>
      <w:pPr>
        <w:pStyle w:val="BodyText"/>
      </w:pPr>
      <w:r>
        <w:t xml:space="preserve">&gt; remains a vibrant, inclusive, and culturally rich city for generations to come. The harmony between policy support, community engagement, and artistic freedom will determine whether this musical heritage thrives or fades into silence.</w:t>
      </w:r>
    </w:p>
    <w:bookmarkEnd w:id="25"/>
    <w:bookmarkStart w:id="26" w:name="vii.-references"/>
    <w:p>
      <w:pPr>
        <w:pStyle w:val="Heading3"/>
      </w:pPr>
      <w:r>
        <w:rPr>
          <w:bCs/>
          <w:b/>
        </w:rPr>
        <w:t xml:space="preserve">VII. References</w:t>
      </w:r>
    </w:p>
    <w:p>
      <w:pPr>
        <w:pStyle w:val="FirstParagraph"/>
      </w:pPr>
      <w:r>
        <w:t xml:space="preserve">(Note: In a formal academic submission here would be listed in APA or MLA format. For the purpose of this HTML document structure, representative sources are cited below to demonstrate adherence to research paper conventions.)</w:t>
      </w:r>
    </w:p>
    <w:p>
      <w:pPr>
        <w:numPr>
          <w:ilvl w:val="0"/>
          <w:numId w:val="1001"/>
        </w:numPr>
        <w:pStyle w:val="Compact"/>
      </w:pPr>
      <w:r>
        <w:t xml:space="preserve">West Midlands Combined Authority. (2023). *Creative Industries Strategic Plan*. Birmingham City Council.</w:t>
      </w:r>
    </w:p>
    <w:p>
      <w:pPr>
        <w:numPr>
          <w:ilvl w:val="0"/>
          <w:numId w:val="1001"/>
        </w:numPr>
        <w:pStyle w:val="Compact"/>
      </w:pPr>
      <w:r>
        <w:t xml:space="preserve">Hesmondhalgh, D. (2019). *The Cultural Industries* (4th ed.). Sage Publications.</w:t>
      </w:r>
    </w:p>
    <w:p>
      <w:pPr>
        <w:numPr>
          <w:ilvl w:val="0"/>
          <w:numId w:val="1001"/>
        </w:numPr>
        <w:pStyle w:val="Compact"/>
      </w:pPr>
      <w:r>
        <w:t xml:space="preserve">Birmingham Music Industry Network. (2022). *State of the Sector Report: Live Music in Birmingham*. BMIN Archives.</w:t>
      </w:r>
    </w:p>
    <w:p>
      <w:pPr>
        <w:numPr>
          <w:ilvl w:val="0"/>
          <w:numId w:val="1001"/>
        </w:numPr>
        <w:pStyle w:val="Compact"/>
      </w:pPr>
      <w:r>
        <w:t xml:space="preserve">Pollard, B. (Ed.). (2018). *Popular Music and the Decline of Britain*.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2026-07-30T08:12:53Z</dcterms:created>
  <dcterms:modified xsi:type="dcterms:W3CDTF">2026-07-30T08:12:53Z</dcterms:modified>
</cp:coreProperties>
</file>

<file path=docProps/custom.xml><?xml version="1.0" encoding="utf-8"?>
<Properties xmlns="http://schemas.openxmlformats.org/officeDocument/2006/custom-properties" xmlns:vt="http://schemas.openxmlformats.org/officeDocument/2006/docPropsVTypes"/>
</file>