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X999c04ccccc085e1d0955ee74f57c88178befad"/>
    <w:p>
      <w:pPr>
        <w:pStyle w:val="Heading1"/>
      </w:pPr>
      <w:r>
        <w:t xml:space="preserve">The Evolution and Impact of the Musician in United States San Francisco</w:t>
      </w:r>
    </w:p>
    <w:p>
      <w:pPr>
        <w:pStyle w:val="FirstParagraph"/>
      </w:pPr>
      <w:r>
        <w:br/>
      </w:r>
    </w:p>
    <w:p>
      <w:pPr>
        <w:pStyle w:val="BodyText"/>
      </w:pPr>
      <w:r>
        <w:rPr>
          <w:bCs/>
          <w:b/>
        </w:rPr>
        <w:t xml:space="preserve">Date:</w:t>
      </w:r>
      <w:r>
        <w:t xml:space="preserve"> </w:t>
      </w:r>
      <w:r>
        <w:t xml:space="preserve">October 26, 2024</w:t>
      </w:r>
      <w:r>
        <w:br/>
      </w:r>
      <w:r>
        <w:rPr>
          <w:bCs/>
          <w:b/>
        </w:rPr>
        <w:t xml:space="preserve">Status:</w:t>
      </w:r>
      <w:r>
        <w:t xml:space="preserve"> </w:t>
      </w:r>
      <w:r>
        <w:t xml:space="preserve">Published Research Paper</w:t>
      </w:r>
    </w:p>
    <w:p>
      <w:r>
        <w:pict>
          <v:rect style="width:0;height:1.5pt" o:hralign="center" o:hrstd="t" o:hr="t"/>
        </w:pict>
      </w:r>
    </w:p>
    <w:bookmarkStart w:id="20" w:name="X6921cf4202d189784958fa7619269311d416b0e"/>
    <w:p>
      <w:pPr>
        <w:pStyle w:val="Heading3"/>
      </w:pPr>
      <w:r>
        <w:t xml:space="preserve">I. Introduction: The Sonic Heartbeat of the Bay Area</w:t>
      </w:r>
    </w:p>
    <w:p>
      <w:pPr>
        <w:pStyle w:val="FirstParagraph"/>
      </w:pPr>
      <w:r>
        <w:t xml:space="preserve">In the vibrant tapestry of American cultural history, few cities have contributed as significantly to the evolution of musical expression as United States San Francisco. For decades, this coastal metropolis has served not merely as a geographical location, but as a crucible for innovation, rebellion, and artistic synthesis. At the center of this cultural revolution stands the musician: an architect of sound who transforms auditory experiences into societal movements. This research paper explores the multifaceted role of the musician in United States San Francisco, tracing their journey from folk revivalists to psychedelic pioneers and contemporary digital innovators.</w:t>
      </w:r>
    </w:p>
    <w:p>
      <w:pPr>
        <w:pStyle w:val="BodyText"/>
      </w:pPr>
      <w:r>
        <w:t xml:space="preserve">The unique topography and socio-economic landscape of United States San Francisco have historically provided fertile ground for artistic experimentation. The city's geography—surrounded by water, bounded by hills, and isolated on a peninsula—fostered a distinct community consciousness. Within this enclave, the musician emerged as both a mirror reflecting societal changes and a hammer shaping them. From the coffee houses of North Beach to the Fillmore Auditorium’s stages, musicians in United States San Francisco have consistently challenged norms while celebrating diversity.</w:t>
      </w:r>
    </w:p>
    <w:bookmarkEnd w:id="20"/>
    <w:bookmarkStart w:id="21" w:name="X5441442fe8f923eb4def6f473916d7df5545501"/>
    <w:p>
      <w:pPr>
        <w:pStyle w:val="Heading3"/>
      </w:pPr>
      <w:r>
        <w:t xml:space="preserve">II. The Folk Revival and Political Activism</w:t>
      </w:r>
    </w:p>
    <w:p>
      <w:pPr>
        <w:pStyle w:val="FirstParagraph"/>
      </w:pPr>
      <w:r>
        <w:t xml:space="preserve">The mid-20th century marked a pivotal moment for musicians in United States San Francisco, particularly during the folk revival era. In the 1950s and early 1960s, venues such as the Purple Onion Café became sanctuaries for political discourse through song. Musicians like Dave Guard, Phil Ochs (who later moved east but was influenced by this scene), and local figures utilized acoustic instruments to articulate grievances against war, inequality, and censorship. This period established a tradition in United States San Francisco where music was inextricably linked with activism.</w:t>
      </w:r>
    </w:p>
    <w:p>
      <w:pPr>
        <w:pStyle w:val="BodyText"/>
      </w:pPr>
      <w:r>
        <w:t xml:space="preserve">This era also laid the groundwork for future genres. The intricate harmonies and storytelling techniques developed during the folk boom influenced subsequent generations of artists. By emphasizing lyrical depth over technical virtuosity, musicians in United States San Francisco democratized performance, proving that authentic expression could resonate more profoundly than polished production.</w:t>
      </w:r>
    </w:p>
    <w:bookmarkEnd w:id="21"/>
    <w:bookmarkStart w:id="22" w:name="X01313a868641ee6bfaf7ce50841cf423b0b14ff"/>
    <w:p>
      <w:pPr>
        <w:pStyle w:val="Heading3"/>
      </w:pPr>
      <w:r>
        <w:t xml:space="preserve">III. The Summer of Love and the Birth of Psychedelic Rock</w:t>
      </w:r>
    </w:p>
    <w:p>
      <w:pPr>
        <w:pStyle w:val="FirstParagraph"/>
      </w:pPr>
      <w:r>
        <w:t xml:space="preserve">If the folk revival planted seeds, it was during the late 1960s that those seeds blossomed into an unstoppable force. The Summer of Love in 1967 transformed United States San Francisco into a global beacon for countercultural expression. Bands like Jefferson Airplane, Grateful Dead, and Big Brother and the Holding Company redefined what it meant to be a musician in this city.</w:t>
      </w:r>
    </w:p>
    <w:p>
      <w:pPr>
        <w:pStyle w:val="BodyText"/>
      </w:pPr>
      <w:r>
        <w:t xml:space="preserve">The Grateful Dead, in particular, exemplified the ethos of United States San Francisco’s musical community. Unlike traditional rock acts focused on studio perfection or chart dominance, they prioritized live improvisation and communal experience. Their musicianship was not confined to notes played but extended to creating a shared space where audience and artist co-created meaning. This approach revolutionized touring practices and album releases, influencing how musicians worldwide conceptualize their relationship with fans.</w:t>
      </w:r>
    </w:p>
    <w:p>
      <w:pPr>
        <w:pStyle w:val="BodyText"/>
      </w:pPr>
      <w:r>
        <w:t xml:space="preserve">The psychedelic sound pioneered by these artists featured extended solos, unconventional instrumentation (such as sitars and synthesizers), and experimental recording techniques. These innovations were made possible by the presence of pioneering producers like Chet Helms and venues like the Avalon Ballroom, which provided platforms for musicians to push creative boundaries without commercial constraints.</w:t>
      </w:r>
    </w:p>
    <w:bookmarkEnd w:id="22"/>
    <w:bookmarkStart w:id="23" w:name="X1ba79d3f49e98436cc673c6c73af7390fb43ceb"/>
    <w:p>
      <w:pPr>
        <w:pStyle w:val="Heading3"/>
      </w:pPr>
      <w:r>
        <w:t xml:space="preserve">IV. Post-Punk, Punk Rock, and Alternative Movements</w:t>
      </w:r>
    </w:p>
    <w:p>
      <w:pPr>
        <w:pStyle w:val="FirstParagraph"/>
      </w:pPr>
      <w:r>
        <w:t xml:space="preserve">As the 1970s progressed, United States San Francisco continued to evolve musically. The arrival of punk rock brought a raw energy that contrasted sharply with the excesses of psychedelic rock. Bands like Dead Kennedys emerged from this era, channeling frustration into sharp satire and aggressive instrumentation. Jello Biafra’s vocals and East Bay Ray’s guitar work embodied the DIY spirit that characterized much of United States San Francisco’s alternative scene.</w:t>
      </w:r>
    </w:p>
    <w:p>
      <w:pPr>
        <w:pStyle w:val="BodyText"/>
      </w:pPr>
      <w:r>
        <w:t xml:space="preserve">This period demonstrated the adaptability of musicians in adapting to changing times while maintaining their core identity. Musicians in United States San Francisco began incorporating elements of hip-hop, electronic music, and world music into their repertoire, further diversifying the city’s sonic landscape. This openness to cross-genre collaboration became a hallmark of local scenes.</w:t>
      </w:r>
    </w:p>
    <w:bookmarkEnd w:id="23"/>
    <w:bookmarkStart w:id="24" w:name="X5a549c37a9a21ee1c023594ccfdaf713e8285ca"/>
    <w:p>
      <w:pPr>
        <w:pStyle w:val="Heading3"/>
      </w:pPr>
      <w:r>
        <w:t xml:space="preserve">V. Contemporary Innovations and Technological Integration</w:t>
      </w:r>
    </w:p>
    <w:p>
      <w:pPr>
        <w:pStyle w:val="FirstParagraph"/>
      </w:pPr>
      <w:r>
        <w:t xml:space="preserve">In the 21st century, musicians in United States San Francisco have embraced technology as an extension of their craft. With Silicon Valley nearby, many artists experiment with AI-generated compositions, virtual reality concerts, and blockchain-based rights management systems. Yet despite these advancements, the human element remains paramount.</w:t>
      </w:r>
    </w:p>
    <w:p>
      <w:pPr>
        <w:pStyle w:val="BodyText"/>
      </w:pPr>
      <w:r>
        <w:t xml:space="preserve">Contemporary musicians continue to draw inspiration from the city’s rich history. Independent labels and grassroots collectives thrive alongside major corporations ensuring that emerging talent finds opportunities regardless of background or genre. Festivals such as Outside Lands provide stages for both established icons and up-and-coming acts, reinforcing the idea that every musician has a voice worth hearing.</w:t>
      </w:r>
    </w:p>
    <w:bookmarkEnd w:id="24"/>
    <w:bookmarkStart w:id="25" w:name="vi.-conclusion-enduring-legacy"/>
    <w:p>
      <w:pPr>
        <w:pStyle w:val="Heading3"/>
      </w:pPr>
      <w:r>
        <w:t xml:space="preserve">VI. Conclusion: Enduring Legacy</w:t>
      </w:r>
    </w:p>
    <w:p>
      <w:pPr>
        <w:pStyle w:val="FirstParagraph"/>
      </w:pPr>
      <w:r>
        <w:t xml:space="preserve">The story of musicians in United States San Francisco is one of resilience, innovation, and profound impact. From humble beginnings in small cafés to commanding global stages, these artists have consistently pushed boundaries while fostering inclusive communities. Their contributions extend beyond entertainment—they shape identities, spark conversations, and inspire future generations.</w:t>
      </w:r>
    </w:p>
    <w:p>
      <w:pPr>
        <w:pStyle w:val="BodyText"/>
      </w:pPr>
      <w:r>
        <w:t xml:space="preserve">As we look ahead, it is clear that United States San Francisco will remain a vital hub for musical exploration. Its musicians continue to embody the spirit of inquiry and creativity that defines this remarkable city. Whether performing under neon lights or recording in home studios, they ensure that the legacy of American music thrives through their passion and dedication.</w:t>
      </w:r>
    </w:p>
    <w:p>
      <w:r>
        <w:pict>
          <v:rect style="width:0;height:1.5pt" o:hralign="center" o:hrstd="t" o:hr="t"/>
        </w:pict>
      </w:r>
    </w:p>
    <w:p>
      <w:pPr>
        <w:pStyle w:val="FirstParagraph"/>
      </w:pPr>
      <w:r>
        <w:rPr>
          <w:iCs/>
          <w:i/>
        </w:rPr>
        <w:t xml:space="preserve">This document serves as an academic overview intended for educational purposes regarding cultural studies focusing on United States San Francisco’s influence on global music trends.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Musician in United States San Francisco</dc:title>
  <dc:creator/>
  <dc:language>en</dc:language>
  <cp:keywords/>
  <dcterms:created xsi:type="dcterms:W3CDTF">2026-07-29T16:28:18Z</dcterms:created>
  <dcterms:modified xsi:type="dcterms:W3CDTF">2026-07-29T16:28:18Z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