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5" w:name="Xea5948ddb2c403b9cdbc8c3c8069c3567b8af57"/>
    <w:p>
      <w:pPr>
        <w:pStyle w:val="Heading1"/>
      </w:pPr>
      <w:r>
        <w:t xml:space="preserve">The Role and Evolution of the Nurse in Turkey Istanbul: A Comprehensive Research Analysis</w:t>
      </w:r>
    </w:p>
    <w:p>
      <w:pPr>
        <w:pStyle w:val="FirstParagraph"/>
      </w:pPr>
      <w:r>
        <w:rPr>
          <w:bCs/>
          <w:b/>
        </w:rPr>
        <w:t xml:space="preserve">Abstract:</w:t>
      </w:r>
      <w:r>
        <w:br/>
      </w:r>
      <w:r>
        <w:t xml:space="preserve">This paper examines the critical role of the Nurse within the healthcare infrastructure of Turkey Istanbul. As a metropolis bridging Europe and Asia, Turkey Istanbul serves as a unique case study for understanding how nursing practices adapt to high-volume patient loads, medical tourism demands, and evolving educational standards. Through an analysis of historical context, current challenges, and future projections, this research highlights the indispensable contribution of the Nurse to public health outcomes in one of the world’s most dynamic urban centers.</w:t>
      </w:r>
    </w:p>
    <w:bookmarkStart w:id="20" w:name="introduction"/>
    <w:p>
      <w:pPr>
        <w:pStyle w:val="Heading2"/>
      </w:pPr>
      <w:r>
        <w:t xml:space="preserve">1. Introduction</w:t>
      </w:r>
    </w:p>
    <w:p>
      <w:pPr>
        <w:pStyle w:val="FirstParagraph"/>
      </w:pPr>
      <w:r>
        <w:t xml:space="preserve">In the complex ecosystem of modern healthcare, few professions are as pivotal as that of the Nurse. Nowhere is this more evident than in Turkey Istanbul, a city with a population exceeding 15 million people and one of the busiest medical hubs in Eurasia. The integration of traditional care values with cutting-edge medical technology creates a unique environment for nursing practice. This research paper aims to dissect the multifaceted role of the Nurse in Turkey Istanbul, exploring how educational reforms, systemic pressures, and international standards shape their professional identity.</w:t>
      </w:r>
    </w:p>
    <w:p>
      <w:pPr>
        <w:pStyle w:val="BodyText"/>
      </w:pPr>
      <w:r>
        <w:t xml:space="preserve">Turkey Istanbul is not merely a geographical location; it is a cultural crossroads. The healthcare system here must cater to a diverse demographic ranging from local residents to thousands of medical tourists annually. Consequently, the Nurse in this context bears responsibilities that extend beyond clinical care, encompassing cultural competency, language proficiency, and advanced technical skills.</w:t>
      </w:r>
    </w:p>
    <w:bookmarkEnd w:id="20"/>
    <w:bookmarkStart w:id="21" w:name="Xd83be455846de5194bf9570e821d9ea06962849"/>
    <w:p>
      <w:pPr>
        <w:pStyle w:val="Heading2"/>
      </w:pPr>
      <w:r>
        <w:t xml:space="preserve">2. Historical Context of Nursing in Turkey Istanbul</w:t>
      </w:r>
    </w:p>
    <w:p>
      <w:pPr>
        <w:pStyle w:val="FirstParagraph"/>
      </w:pPr>
      <w:r>
        <w:t xml:space="preserve">To understand the present state of nursing in Turkey Istanbul, one must look to its historical roots. The modernization of healthcare in the region began during the late Ottoman Empire, with significant influences from French and German medical models. However, it was after the establishment of the Republic of Turkey that formal nursing education gained momentum.</w:t>
      </w:r>
    </w:p>
    <w:p>
      <w:pPr>
        <w:pStyle w:val="BodyText"/>
      </w:pPr>
      <w:r>
        <w:t xml:space="preserve">In Istanbul specifically, early nursing schools were often attached to major hospitals such as Cerrahpaşa and Haseki Training and Research Hospital. These institutions laid the groundwork for a profession that was traditionally viewed through a subordinate lens to physicians. However, over the past three decades, there has been a paradigm shift. The Nurse in Turkey Istanbul is increasingly recognized as an autonomous practitioner with specialized expertise.</w:t>
      </w:r>
    </w:p>
    <w:bookmarkEnd w:id="21"/>
    <w:bookmarkStart w:id="24" w:name="Xd0b69fc4559b72c5e3cd941841e566fffd9aa06"/>
    <w:p>
      <w:pPr>
        <w:pStyle w:val="Heading2"/>
      </w:pPr>
      <w:r>
        <w:t xml:space="preserve">3. Educational Framework and Professional Standards</w:t>
      </w:r>
    </w:p>
    <w:p>
      <w:pPr>
        <w:pStyle w:val="FirstParagraph"/>
      </w:pPr>
      <w:r>
        <w:t xml:space="preserve">The educational landscape for nursing in Turkey Istanbul has undergone rigorous transformation to meet international standards. Currently, nursing education is primarily conducted at the undergraduate level through four-year Bachelor of Science programs offered by universities such as Istanbul University, Marmara University, and Koç University.</w:t>
      </w:r>
    </w:p>
    <w:bookmarkStart w:id="22" w:name="curriculum-evolution"/>
    <w:p>
      <w:pPr>
        <w:pStyle w:val="Heading3"/>
      </w:pPr>
      <w:r>
        <w:t xml:space="preserve">3.1 Curriculum Evolution</w:t>
      </w:r>
    </w:p>
    <w:p>
      <w:pPr>
        <w:pStyle w:val="FirstParagraph"/>
      </w:pPr>
      <w:r>
        <w:t xml:space="preserve">The curriculum for the Nurse in Turkey Istanbul has shifted from a purely task-oriented approach to a competency-based model. This includes increased focus on evidence-based practice, critical thinking, leadership skills, and digital health literacy. The Ministry of Health and the Turkish Nurses Association have collaborated to ensure that graduates are equipped to handle the high-acuity patients often found in Istanbul’s tertiary care centers.</w:t>
      </w:r>
    </w:p>
    <w:bookmarkEnd w:id="22"/>
    <w:bookmarkStart w:id="23" w:name="specialization-opportunities"/>
    <w:p>
      <w:pPr>
        <w:pStyle w:val="Heading3"/>
      </w:pPr>
      <w:r>
        <w:t xml:space="preserve">3.2 Specialization Opportunities</w:t>
      </w:r>
    </w:p>
    <w:p>
      <w:pPr>
        <w:pStyle w:val="FirstParagraph"/>
      </w:pPr>
      <w:r>
        <w:t xml:space="preserve">In recent years, Master’s and Doctoral programs focused on Nursing Science have expanded in Turkey Istanbul. This has led to the emergence of specialized roles, including Nurse Practitioners in areas such as intensive care, oncology, and pediatric nursing. These advanced practice nurses play a crucial role in reducing the burden on physicians and improving patient throughput in crowded urban hospitals.</w:t>
      </w:r>
    </w:p>
    <w:bookmarkEnd w:id="23"/>
    <w:bookmarkEnd w:id="24"/>
    <w:bookmarkStart w:id="27" w:name="Xbf37732d4adee592afae7274617e67669ddab15"/>
    <w:p>
      <w:pPr>
        <w:pStyle w:val="Heading2"/>
      </w:pPr>
      <w:r>
        <w:t xml:space="preserve">4. The Dual Challenge: Local Healthcare and Medical Tourism</w:t>
      </w:r>
    </w:p>
    <w:p>
      <w:pPr>
        <w:pStyle w:val="FirstParagraph"/>
      </w:pPr>
      <w:r>
        <w:t xml:space="preserve">Turkey Istanbul is globally renowned for its medical tourism industry, attracting patients from Europe, the Middle East, Africa, and beyond. This dual demand places unique pressures on the Nurse in Turkey Istanbul.</w:t>
      </w:r>
    </w:p>
    <w:bookmarkStart w:id="25" w:name="managing-high-patient-volumes"/>
    <w:p>
      <w:pPr>
        <w:pStyle w:val="Heading3"/>
      </w:pPr>
      <w:r>
        <w:t xml:space="preserve">4.1 Managing High Patient Volumes</w:t>
      </w:r>
    </w:p>
    <w:p>
      <w:pPr>
        <w:pStyle w:val="FirstParagraph"/>
      </w:pPr>
      <w:r>
        <w:t xml:space="preserve">Istanbul’s public hospitals are often overcrowded due to high population density and limited bed availability compared to Western European standards. The Nurse here must possess exceptional triage skills and resilience. Studies indicate that nurse-to-patient ratios in emergency departments in Turkey Istanbul can be significantly higher than recommended international guidelines, leading to potential risks of burnout.</w:t>
      </w:r>
    </w:p>
    <w:bookmarkEnd w:id="25"/>
    <w:bookmarkStart w:id="26" w:name="serving-the-medical-tourist"/>
    <w:p>
      <w:pPr>
        <w:pStyle w:val="Heading3"/>
      </w:pPr>
      <w:r>
        <w:t xml:space="preserve">4.2 Serving the Medical Tourist</w:t>
      </w:r>
    </w:p>
    <w:p>
      <w:pPr>
        <w:pStyle w:val="FirstParagraph"/>
      </w:pPr>
      <w:r>
        <w:t xml:space="preserve">Conversely, private hospitals catering to medical tourists demand a different skill set from their nursing staff. Here, the Nurse acts as a caregiver and a cultural liaison. Proficiency in English, Arabic, Russian, or other foreign languages is often mandatory. The standard of care expected by international patients requires not only clinical excellence but also high-touch service-oriented behaviors.</w:t>
      </w:r>
    </w:p>
    <w:bookmarkEnd w:id="26"/>
    <w:bookmarkEnd w:id="27"/>
    <w:bookmarkStart w:id="28" w:name="technological-integration-and-innovation"/>
    <w:p>
      <w:pPr>
        <w:pStyle w:val="Heading2"/>
      </w:pPr>
      <w:r>
        <w:t xml:space="preserve">5. Technological Integration and Innovation</w:t>
      </w:r>
    </w:p>
    <w:p>
      <w:pPr>
        <w:pStyle w:val="FirstParagraph"/>
      </w:pPr>
      <w:r>
        <w:t xml:space="preserve">The healthcare infrastructure in Turkey Istanbul has seen rapid digitization. Electronic Health Records (EHR), telemedicine platforms, and AI-driven diagnostic tools are becoming commonplace in major institutions like Acıbadem, Memorial, and Liv Hospital.</w:t>
      </w:r>
    </w:p>
    <w:p>
      <w:pPr>
        <w:pStyle w:val="BodyText"/>
      </w:pPr>
      <w:r>
        <w:t xml:space="preserve">The modern Nurse in Turkey Istanbul must be tech-savvy. They are responsible for entering data accurately, monitoring remote patient vitals through telehealth interfaces, and utilizing smart infusion pumps. This technological integration enhances patient safety but also requires continuous professional development to stay updated with the latest digital health protocols.</w:t>
      </w:r>
    </w:p>
    <w:bookmarkEnd w:id="28"/>
    <w:bookmarkStart w:id="29" w:name="challenges-facing-the-nursing-workforce"/>
    <w:p>
      <w:pPr>
        <w:pStyle w:val="Heading2"/>
      </w:pPr>
      <w:r>
        <w:t xml:space="preserve">6. Challenges Facing the Nursing Workforce</w:t>
      </w:r>
    </w:p>
    <w:p>
      <w:pPr>
        <w:pStyle w:val="FirstParagraph"/>
      </w:pPr>
      <w:r>
        <w:t xml:space="preserve">Despite advancements, several challenges persist for the Nurse in Turkey Istanbul:</w:t>
      </w:r>
    </w:p>
    <w:p>
      <w:pPr>
        <w:numPr>
          <w:ilvl w:val="0"/>
          <w:numId w:val="1001"/>
        </w:numPr>
        <w:pStyle w:val="Compact"/>
      </w:pPr>
      <w:r>
        <w:rPr>
          <w:bCs/>
          <w:b/>
        </w:rPr>
        <w:t xml:space="preserve">Burnout and Stress:</w:t>
      </w:r>
      <w:r>
        <w:t xml:space="preserve"> </w:t>
      </w:r>
      <w:r>
        <w:t xml:space="preserve">The high volume of patients, combined with long working hours and emotional labor, contributes to high levels of occupational stress.</w:t>
      </w:r>
    </w:p>
    <w:p>
      <w:pPr>
        <w:numPr>
          <w:ilvl w:val="0"/>
          <w:numId w:val="1001"/>
        </w:numPr>
        <w:pStyle w:val="Compact"/>
      </w:pPr>
      <w:r>
        <w:rPr>
          <w:bCs/>
          <w:b/>
        </w:rPr>
        <w:t xml:space="preserve">Economic Factors:</w:t>
      </w:r>
      <w:r>
        <w:t xml:space="preserve"> </w:t>
      </w:r>
      <w:r>
        <w:t xml:space="preserve">While private sector nurses often earn competitive salaries, public sector nurses may face economic pressures due to inflation, affecting job satisfaction and retention rates.</w:t>
      </w:r>
    </w:p>
    <w:p>
      <w:pPr>
        <w:numPr>
          <w:ilvl w:val="0"/>
          <w:numId w:val="1001"/>
        </w:numPr>
        <w:pStyle w:val="Compact"/>
      </w:pPr>
      <w:r>
        <w:rPr>
          <w:bCs/>
          <w:b/>
        </w:rPr>
        <w:t xml:space="preserve">Professional Recognition:</w:t>
      </w:r>
      <w:r>
        <w:t xml:space="preserve"> </w:t>
      </w:r>
      <w:r>
        <w:t xml:space="preserve">Although improving, full professional autonomy for nurses is still a work in progress compared to Western European models. Legal frameworks regarding prescription rights and independent practice are evolving but remain limited.</w:t>
      </w:r>
    </w:p>
    <w:bookmarkEnd w:id="29"/>
    <w:bookmarkStart w:id="33" w:name="future-directions-and-recommendations"/>
    <w:p>
      <w:pPr>
        <w:pStyle w:val="Heading2"/>
      </w:pPr>
      <w:r>
        <w:t xml:space="preserve">7. Future Directions and Recommendations</w:t>
      </w:r>
    </w:p>
    <w:p>
      <w:pPr>
        <w:pStyle w:val="FirstParagraph"/>
      </w:pPr>
      <w:r>
        <w:t xml:space="preserve">To sustain the healthcare system in Turkey Istanbul, strategic interventions are required:</w:t>
      </w:r>
    </w:p>
    <w:bookmarkStart w:id="30" w:name="policy-reform"/>
    <w:p>
      <w:pPr>
        <w:pStyle w:val="Heading3"/>
      </w:pPr>
      <w:r>
        <w:t xml:space="preserve">7.1 Policy Reform</w:t>
      </w:r>
    </w:p>
    <w:p>
      <w:pPr>
        <w:pStyle w:val="FirstParagraph"/>
      </w:pPr>
      <w:r>
        <w:t xml:space="preserve">The government and hospital administrators must work towards establishing sustainable nurse-to-patient ratios that align with international safety standards. This includes increasing funding for public health positions to reduce reliance on contract workers.</w:t>
      </w:r>
    </w:p>
    <w:bookmarkEnd w:id="30"/>
    <w:bookmarkStart w:id="31" w:name="enhanced-training-for-medical-tourism"/>
    <w:p>
      <w:pPr>
        <w:pStyle w:val="Heading3"/>
      </w:pPr>
      <w:r>
        <w:t xml:space="preserve">7.2 Enhanced Training for Medical Tourism</w:t>
      </w:r>
    </w:p>
    <w:p>
      <w:pPr>
        <w:pStyle w:val="FirstParagraph"/>
      </w:pPr>
      <w:r>
        <w:t xml:space="preserve">Nursing programs in Turkey Istanbul should expand their curricula to include intensive cross-cultural communication and medical tourism management courses, ensuring that nurses are prepared for the global patient demographic.</w:t>
      </w:r>
    </w:p>
    <w:bookmarkEnd w:id="31"/>
    <w:bookmarkStart w:id="32" w:name="mental-health-support"/>
    <w:p>
      <w:pPr>
        <w:pStyle w:val="Heading3"/>
      </w:pPr>
      <w:r>
        <w:t xml:space="preserve">7.4 Mental Health Support</w:t>
      </w:r>
    </w:p>
    <w:p>
      <w:pPr>
        <w:pStyle w:val="FirstParagraph"/>
      </w:pPr>
      <w:r>
        <w:t xml:space="preserve">Institutional support systems must be strengthened to provide mental health resources for nurses, recognizing their well-being as integral to patient safety and quality of care.</w:t>
      </w:r>
    </w:p>
    <w:bookmarkEnd w:id="32"/>
    <w:bookmarkEnd w:id="33"/>
    <w:bookmarkStart w:id="34" w:name="conclusion"/>
    <w:p>
      <w:pPr>
        <w:pStyle w:val="Heading2"/>
      </w:pPr>
      <w:r>
        <w:t xml:space="preserve">8. Conclusion</w:t>
      </w:r>
    </w:p>
    <w:p>
      <w:pPr>
        <w:pStyle w:val="FirstParagraph"/>
      </w:pPr>
      <w:r>
        <w:t xml:space="preserve">The Nurse in Turkey Istanbul stands at the forefront of a healthcare revolution. They are the bridge between ancient medical traditions and futuristic digital health solutions, serving both local communities and international visitors. As Turkey Istanbul continues to grow as a global medical hub, the role of the Nurse will only become more complex and critical. Investing in their education, well-being, and professional autonomy is not just a healthcare imperative but a social necessity for maintaining the city’s reputation as a leader in medical excellence.</w:t>
      </w:r>
    </w:p>
    <w:p>
      <w:pPr>
        <w:pStyle w:val="BodyText"/>
      </w:pPr>
      <w:r>
        <w:t xml:space="preserve">The future of healthcare in Turkey Istanbul depends on empowering its nursing workforce. By addressing systemic challenges and embracing innovation, the Nurse will remain an indispensable pillar of health and healing in one of the world’s most vibrant cities.</w:t>
      </w:r>
    </w:p>
    <w:p>
      <w:pPr>
        <w:pStyle w:val="BodyText"/>
      </w:pPr>
      <w:r>
        <w:rPr>
          <w:bCs/>
          <w:b/>
        </w:rPr>
        <w:t xml:space="preserve">References:</w:t>
      </w:r>
      <w:r>
        <w:br/>
      </w:r>
      <w:r>
        <w:t xml:space="preserve">1. Turkish Ministry of Health. (2023). Annual Health Statistics Report.</w:t>
      </w:r>
      <w:r>
        <w:br/>
      </w:r>
      <w:r>
        <w:t xml:space="preserve">2. Turkish Nurses Association. (2022). Strategic Plan for Nursing Development in Turkey.</w:t>
      </w:r>
      <w:r>
        <w:br/>
      </w:r>
      <w:r>
        <w:t xml:space="preserve">3. Istanbul Chamber of Commerce. (2023). Medical Tourism Trends in Turkey.</w:t>
      </w:r>
      <w:r>
        <w:br/>
      </w:r>
      <w:r>
        <w:t xml:space="preserve">4. Yılmaz, A., &amp; Demir, S. (2019). "Challenges of Urban Nursing: A Case Study of Istanbul."</w:t>
      </w:r>
      <w:r>
        <w:t xml:space="preserve"> </w:t>
      </w:r>
      <w:r>
        <w:rPr>
          <w:iCs/>
          <w:i/>
        </w:rPr>
        <w:t xml:space="preserve">Journal of Turkish Nursing Education</w:t>
      </w:r>
      <w:r>
        <w:t xml:space="preserve">, 15(3), 45-58.</w:t>
      </w:r>
      <w:r>
        <w:br/>
      </w:r>
      <w:r>
        <w:t xml:space="preserve">5. World Health Organization Regional Office for Europe. (2021). Nursing and Midwifery Workforce Data.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Nurse in Turkey Istanbul: A Comprehensive Research Analysis</dc:title>
  <dc:creator/>
  <dc:language>en</dc:language>
  <cp:keywords/>
  <dcterms:created xsi:type="dcterms:W3CDTF">2026-07-29T16:09:54Z</dcterms:created>
  <dcterms:modified xsi:type="dcterms:W3CDTF">2026-07-29T16:09:54Z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