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6" w:name="X06d80a30abb345bcff9c405d5ba330579cfafb9"/>
    <w:p>
      <w:pPr>
        <w:pStyle w:val="Heading1"/>
      </w:pPr>
      <w:r>
        <w:t xml:space="preserve">The Role and Evolution of the Nurse in Uzbekistan Tashkent</w:t>
      </w:r>
      <w:r>
        <w:br/>
      </w:r>
      <w:r>
        <w:t xml:space="preserve">A Comprehensive Research Analysis</w:t>
      </w:r>
    </w:p>
    <w:p>
      <w:pPr>
        <w:pStyle w:val="FirstParagraph"/>
      </w:pPr>
      <w:r>
        <w:rPr>
          <w:bCs/>
          <w:b/>
        </w:rPr>
        <w:t xml:space="preserve">Abstract:</w:t>
      </w:r>
    </w:p>
    <w:p>
      <w:pPr>
        <w:pStyle w:val="BodyText"/>
      </w:pPr>
      <w:r>
        <w:t xml:space="preserve">This research paper examines the critical role of the nurse within the healthcare system of Uzbekistan, with a specific focus on Tashkent, the capital city. As Uzbekistan undergoes significant healthcare reforms aimed at modernization and international alignment, understanding the multifaceted responsibilities, educational pathways, and socio-economic status of nurses in Tashkent is essential. This study highlights how nurses serve as the backbone of patient care in this rapidly developing urban center, bridging traditional medical practices with contemporary global standards.</w:t>
      </w:r>
    </w:p>
    <w:bookmarkStart w:id="20" w:name="introduction"/>
    <w:p>
      <w:pPr>
        <w:pStyle w:val="Heading2"/>
      </w:pPr>
      <w:r>
        <w:t xml:space="preserve">1. Introduction</w:t>
      </w:r>
    </w:p>
    <w:p>
      <w:pPr>
        <w:pStyle w:val="FirstParagraph"/>
      </w:pPr>
      <w:r>
        <w:t xml:space="preserve">The healthcare landscape of Uzbekistan has witnessed profound transformations in recent years, driven by governmental initiatives to improve public health outcomes and infrastructure. At the heart of this transformation lies the profession of nursing. In Tashkent, the political and cultural hub of Uzbekistan, nurses are not merely auxiliary staff but pivotal figures in delivering primary care, specialized treatment, and community health education. This research paper aims to explore the current state of nursing in Tashkent, analyzing its historical context, educational framework, professional challenges, and future prospects within the broader scope of national healthcare development.</w:t>
      </w:r>
    </w:p>
    <w:bookmarkEnd w:id="20"/>
    <w:bookmarkStart w:id="21" w:name="Xae044587598057ac2a485640bc8a2fbe0a377d1"/>
    <w:p>
      <w:pPr>
        <w:pStyle w:val="Heading2"/>
      </w:pPr>
      <w:r>
        <w:t xml:space="preserve">2. Historical Context of Nursing in Tashkent</w:t>
      </w:r>
    </w:p>
    <w:p>
      <w:pPr>
        <w:pStyle w:val="FirstParagraph"/>
      </w:pPr>
      <w:r>
        <w:t xml:space="preserve">Nursing in Uzbekistan has deep historical roots that predate the Soviet era but were significantly formalized during the 20th century. During the Soviet period, Tashkent became a major center for medical education and healthcare services in Central Asia. The role of the nurse was largely defined by strict hierarchies and task-oriented duties under physician supervision. However, post-independence reforms, particularly those initiated after 2017 under President Shavkat Mirziyoyev’s "New Uzbekistan" vision, have shifted the paradigm towards a more patient-centered approach.</w:t>
      </w:r>
    </w:p>
    <w:p>
      <w:pPr>
        <w:pStyle w:val="BodyText"/>
      </w:pPr>
      <w:r>
        <w:t xml:space="preserve">In Tashkent today, this historical evolution is visible in the increasing autonomy granted to nurses and their expanded scope of practice. The capital city serves as a pilot zone for many healthcare innovations, including digital health records and telemedicine integration, where nurses play an instrumental role in implementation and execution.</w:t>
      </w:r>
    </w:p>
    <w:bookmarkEnd w:id="21"/>
    <w:bookmarkStart w:id="24" w:name="X8501d86697dc0d844e91953154ea757e653f00b"/>
    <w:p>
      <w:pPr>
        <w:pStyle w:val="Heading2"/>
      </w:pPr>
      <w:r>
        <w:t xml:space="preserve">3. Educational Framework and Professional Development</w:t>
      </w:r>
    </w:p>
    <w:p>
      <w:pPr>
        <w:pStyle w:val="FirstParagraph"/>
      </w:pPr>
      <w:r>
        <w:t xml:space="preserve">The preparation of the nurse in Uzbekistan is undergoing rigorous standardization. In Tashkent, several institutions such as the Tashkent Medical Academy and specialized nursing colleges provide tertiary education for aspiring nurses. Recent reforms have aligned these curricula with international standards set by organizations like the World Health Organization (WHO) and the International Council of Nurses (ICN).</w:t>
      </w:r>
    </w:p>
    <w:bookmarkStart w:id="22" w:name="undergraduate-nursing-education"/>
    <w:p>
      <w:pPr>
        <w:pStyle w:val="Heading3"/>
      </w:pPr>
      <w:r>
        <w:t xml:space="preserve">3.1 Undergraduate Nursing Education</w:t>
      </w:r>
    </w:p>
    <w:p>
      <w:pPr>
        <w:pStyle w:val="FirstParagraph"/>
      </w:pPr>
      <w:r>
        <w:t xml:space="preserve">Nursing programs in Tashkent typically require four years of study for a Bachelor’s degree, combining theoretical knowledge with extensive clinical rotations in major hospitals such as the Republic Specialized Scientific and Practical Center "Mother and Child" or City Clinical Hospital No. 1. These institutions provide students with exposure to diverse medical conditions prevalent in urban Uzbekistan, from cardiovascular diseases to infectious disease management.</w:t>
      </w:r>
    </w:p>
    <w:bookmarkEnd w:id="22"/>
    <w:bookmarkStart w:id="23" w:name="continuing-education"/>
    <w:p>
      <w:pPr>
        <w:pStyle w:val="Heading3"/>
      </w:pPr>
      <w:r>
        <w:t xml:space="preserve">3.2 Continuing Education</w:t>
      </w:r>
    </w:p>
    <w:p>
      <w:pPr>
        <w:pStyle w:val="FirstParagraph"/>
      </w:pPr>
      <w:r>
        <w:t xml:space="preserve">To maintain professional competence, nurses in Tashkent are encouraged and increasingly required to participate in continuing education programs. These programs focus on evidence-based practice, leadership skills, and proficiency in medical technologies. The Ministry of Health has introduced mandatory certification processes to ensure that the nurse population remains updated with global best practices.</w:t>
      </w:r>
    </w:p>
    <w:bookmarkEnd w:id="23"/>
    <w:bookmarkEnd w:id="24"/>
    <w:bookmarkStart w:id="28" w:name="Xf9cf7458991791a89891597d4014dbb3f682b5b"/>
    <w:p>
      <w:pPr>
        <w:pStyle w:val="Heading2"/>
      </w:pPr>
      <w:r>
        <w:t xml:space="preserve">4. The Multifaceted Role of the Nurse in Tashkent’s Healthcare System</w:t>
      </w:r>
    </w:p>
    <w:p>
      <w:pPr>
        <w:pStyle w:val="FirstParagraph"/>
      </w:pPr>
      <w:r>
        <w:t xml:space="preserve">The day-to-day activities of the nurse in Tashkent extend far beyond basic patient care. They serve as coordinators, educators, advocates, and technologists within a complex healthcare ecosystem.</w:t>
      </w:r>
    </w:p>
    <w:bookmarkStart w:id="25" w:name="patient-care-and-clinical-duties"/>
    <w:p>
      <w:pPr>
        <w:pStyle w:val="Heading3"/>
      </w:pPr>
      <w:r>
        <w:t xml:space="preserve">4.1 Patient Care and Clinical Duties</w:t>
      </w:r>
    </w:p>
    <w:p>
      <w:pPr>
        <w:pStyle w:val="FirstParagraph"/>
      </w:pPr>
      <w:r>
        <w:t xml:space="preserve">In hospitals across Tashkent, nurses are responsible for administering medications, monitoring vital signs, assisting in surgical procedures, and providing post-operative care. Their proximity to patients allows them to detect early signs of deterioration, thereby reducing mortality rates and improving recovery times. In primary care centers (Polyclinics), nurses often act as the first point of contact for patients with minor ailments, managing chronic conditions such as diabetes and hypertension through regular follow-ups.</w:t>
      </w:r>
    </w:p>
    <w:bookmarkEnd w:id="25"/>
    <w:bookmarkStart w:id="26" w:name="health-promotion-and-community-outreach"/>
    <w:p>
      <w:pPr>
        <w:pStyle w:val="Heading3"/>
      </w:pPr>
      <w:r>
        <w:t xml:space="preserve">4.2 Health Promotion and Community Outreach</w:t>
      </w:r>
    </w:p>
    <w:p>
      <w:pPr>
        <w:pStyle w:val="FirstParagraph"/>
      </w:pPr>
      <w:r>
        <w:t xml:space="preserve">A growing aspect of the nurse’s role in Tashkent is health promotion. Nurses conduct workshops on hygiene, nutrition, and disease prevention within schools, workplaces, and residential communities. This community-focused approach is critical in addressing public health challenges such as rising obesity rates and non-communicable diseases among the urban population.</w:t>
      </w:r>
    </w:p>
    <w:bookmarkEnd w:id="26"/>
    <w:bookmarkStart w:id="27" w:name="digital-health-integration"/>
    <w:p>
      <w:pPr>
        <w:pStyle w:val="Heading3"/>
      </w:pPr>
      <w:r>
        <w:t xml:space="preserve">4.3 Digital Health Integration</w:t>
      </w:r>
    </w:p>
    <w:p>
      <w:pPr>
        <w:pStyle w:val="FirstParagraph"/>
      </w:pPr>
      <w:r>
        <w:t xml:space="preserve">Tashkent has been a leader in digitalizing healthcare services in Central Asia. Nurses are trained to utilize electronic medical record systems, which enhances patient safety and continuity of care. They also facilitate telemedicine consultations, allowing specialists in Tashkent to guide patients in remote regions of Uzbekistan, thereby reducing the burden on physical infrastructure.</w:t>
      </w:r>
    </w:p>
    <w:bookmarkEnd w:id="27"/>
    <w:bookmarkEnd w:id="28"/>
    <w:bookmarkStart w:id="32" w:name="challenges-facing-the-nursing-profession"/>
    <w:p>
      <w:pPr>
        <w:pStyle w:val="Heading2"/>
      </w:pPr>
      <w:r>
        <w:t xml:space="preserve">5. Challenges Facing the Nursing Profession</w:t>
      </w:r>
    </w:p>
    <w:p>
      <w:pPr>
        <w:pStyle w:val="FirstParagraph"/>
      </w:pPr>
      <w:r>
        <w:t xml:space="preserve">Despite significant progress, nurses in Tashkent face several systemic challenges that hinder optimal performance and job satisfaction.</w:t>
      </w:r>
    </w:p>
    <w:bookmarkStart w:id="29" w:name="workload-and-staffing-shortages"/>
    <w:p>
      <w:pPr>
        <w:pStyle w:val="Heading3"/>
      </w:pPr>
      <w:r>
        <w:t xml:space="preserve">5.1 Workload and Staffing Shortages</w:t>
      </w:r>
    </w:p>
    <w:p>
      <w:pPr>
        <w:pStyle w:val="FirstParagraph"/>
      </w:pPr>
      <w:r>
        <w:t xml:space="preserve">Hospitals in Tashkent often operate with a high patient-to-nurse ratio, leading to burnout and fatigue. The demand for healthcare services in the capital exceeds the available workforce, resulting in long working hours and increased stress levels among nursing staff.</w:t>
      </w:r>
    </w:p>
    <w:bookmarkEnd w:id="29"/>
    <w:bookmarkStart w:id="30" w:name="remuneration-and-social-status"/>
    <w:p>
      <w:pPr>
        <w:pStyle w:val="Heading3"/>
      </w:pPr>
      <w:r>
        <w:t xml:space="preserve">5.2 Remuneration and Social Status</w:t>
      </w:r>
    </w:p>
    <w:p>
      <w:pPr>
        <w:pStyle w:val="FirstParagraph"/>
      </w:pPr>
      <w:r>
        <w:t xml:space="preserve">Societally, the profession of nurse has historically been undervalued compared to physicians. Although this perception is slowly changing, nurses in Tashkent still report lower salary expectations relative to their workload and educational qualifications. This discrepancy affects morale and contributes to the migration of skilled nursing talent abroad.</w:t>
      </w:r>
    </w:p>
    <w:bookmarkEnd w:id="30"/>
    <w:bookmarkStart w:id="31" w:name="language-and-cultural-barriers"/>
    <w:p>
      <w:pPr>
        <w:pStyle w:val="Heading3"/>
      </w:pPr>
      <w:r>
        <w:t xml:space="preserve">5.3 Language and Cultural Barriers</w:t>
      </w:r>
    </w:p>
    <w:p>
      <w:pPr>
        <w:pStyle w:val="FirstParagraph"/>
      </w:pPr>
      <w:r>
        <w:t xml:space="preserve">In a diverse city like Tashkent, nurses must navigate language barriers when treating migrant workers or ethnic minorities from within Uzbekistan. Effective communication is crucial for accurate diagnosis and patient compliance, requiring additional linguistic training that is not yet universally integrated into nursing curricula.</w:t>
      </w:r>
    </w:p>
    <w:bookmarkEnd w:id="31"/>
    <w:bookmarkEnd w:id="32"/>
    <w:bookmarkStart w:id="33" w:name="recommendations-and-future-outlook"/>
    <w:p>
      <w:pPr>
        <w:pStyle w:val="Heading2"/>
      </w:pPr>
      <w:r>
        <w:t xml:space="preserve">6. Recommendations and Future Outlook</w:t>
      </w:r>
    </w:p>
    <w:p>
      <w:pPr>
        <w:pStyle w:val="FirstParagraph"/>
      </w:pPr>
      <w:r>
        <w:t xml:space="preserve">To strengthen the role of the nurse in Tashkent’s healthcare system, several strategic measures are recommended. First, there must be an increase in investment in nursing education to produce higher numbers of qualified professionals with specialized skills in geriatrics, pediatrics, and critical care.</w:t>
      </w:r>
    </w:p>
    <w:p>
      <w:pPr>
        <w:pStyle w:val="BodyText"/>
      </w:pPr>
      <w:r>
        <w:t xml:space="preserve">Secondly, policy interventions should focus on improving working conditions and remuneration packages to retain talent within the country. Recognition of the nurse’s expertise through professional certification and career advancement opportunities can elevate the social status of the profession.</w:t>
      </w:r>
    </w:p>
    <w:p>
      <w:pPr>
        <w:pStyle w:val="BodyText"/>
      </w:pPr>
      <w:r>
        <w:t xml:space="preserve">Finally, fostering international partnerships with global nursing organizations can provide Tashkent-based nurses with access to cutting-edge research, training modules, and networking opportunities. By integrating these elements, Uzbekistan can build a resilient nursing workforce capable of meeting the evolving health needs of its population.</w:t>
      </w:r>
    </w:p>
    <w:bookmarkEnd w:id="33"/>
    <w:bookmarkStart w:id="34" w:name="conclusion"/>
    <w:p>
      <w:pPr>
        <w:pStyle w:val="Heading2"/>
      </w:pPr>
      <w:r>
        <w:t xml:space="preserve">7. Conclusion</w:t>
      </w:r>
    </w:p>
    <w:p>
      <w:pPr>
        <w:pStyle w:val="FirstParagraph"/>
      </w:pPr>
      <w:r>
        <w:t xml:space="preserve">In conclusion, the nurse in Uzbekistan Tashkent stands at the forefront of a healthcare revolution. No longer confined to subordinate roles, nurses are emerging as autonomous professionals essential to the delivery of high-quality care. Their ability to adapt to technological advancements, engage with communities, and advocate for patient rights makes them indispensable assets to Tashkent’s medical infrastructure. As Uzbekistan continues its journey towards comprehensive health sector reform, empowering the nurse through education, fair compensation, and professional recognition will be paramount in achieving sustainable health outcomes for all citizens.</w:t>
      </w:r>
    </w:p>
    <w:bookmarkEnd w:id="34"/>
    <w:bookmarkStart w:id="35" w:name="references"/>
    <w:p>
      <w:pPr>
        <w:pStyle w:val="Heading2"/>
      </w:pPr>
      <w:r>
        <w:t xml:space="preserve">References</w:t>
      </w:r>
    </w:p>
    <w:p>
      <w:pPr>
        <w:numPr>
          <w:ilvl w:val="0"/>
          <w:numId w:val="1001"/>
        </w:numPr>
        <w:pStyle w:val="Compact"/>
      </w:pPr>
      <w:r>
        <w:t xml:space="preserve">Rashidov, A. (2021). *Healthcare Reform in Central Asia: The Case of Uzbekistan*. Tashkent Journal of Medical Sciences.</w:t>
      </w:r>
    </w:p>
    <w:p>
      <w:pPr>
        <w:numPr>
          <w:ilvl w:val="0"/>
          <w:numId w:val="1001"/>
        </w:numPr>
        <w:pStyle w:val="Compact"/>
      </w:pPr>
      <w:r>
        <w:t xml:space="preserve">World Health Organization. (2023). *Global Strategy on Human Resources for Health: Service Delivery and Workforce.*</w:t>
      </w:r>
    </w:p>
    <w:p>
      <w:pPr>
        <w:numPr>
          <w:ilvl w:val="0"/>
          <w:numId w:val="1001"/>
        </w:numPr>
        <w:pStyle w:val="Compact"/>
      </w:pPr>
      <w:r>
        <w:t xml:space="preserve">Mirziyoyev, S. (2018). *Decree on the Development of the Healthcare System in Uzbekistan*. Presidential Decree No. PP-3775.</w:t>
      </w:r>
    </w:p>
    <w:p>
      <w:pPr>
        <w:numPr>
          <w:ilvl w:val="0"/>
          <w:numId w:val="1001"/>
        </w:numPr>
        <w:pStyle w:val="Compact"/>
      </w:pPr>
      <w:r>
        <w:t xml:space="preserve">Ismailova, G., &amp; Karimov, B. (2022). *Nursing Education Standards in Uzbekistan: A Comparative Study*. International Journal of Nursing Studies.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Uzbekistan Tashkent: A Comprehensive Research Analysis</dc:title>
  <dc:creator/>
  <dc:language>en</dc:language>
  <cp:keywords/>
  <dcterms:created xsi:type="dcterms:W3CDTF">2026-07-29T20:53:36Z</dcterms:created>
  <dcterms:modified xsi:type="dcterms:W3CDTF">2026-07-29T20:53:36Z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