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3ace2d5b09c01001efbca7e1a228217f62ae88e"/>
    <w:p>
      <w:pPr>
        <w:pStyle w:val="Heading1"/>
      </w:pPr>
      <w:r>
        <w:t xml:space="preserve">The Evolving Role of the Occupational Therapist in Belgium Brussels</w:t>
      </w:r>
      <w:r>
        <w:br/>
      </w:r>
      <w:r>
        <w:t xml:space="preserve">A Comprehensive Research Paper</w:t>
      </w:r>
    </w:p>
    <w:p>
      <w:pPr>
        <w:pStyle w:val="FirstParagraph"/>
      </w:pPr>
      <w:r>
        <w:t xml:space="preserve"> </w:t>
      </w:r>
      <w:r>
        <w:t xml:space="preserve">The integration of health and social services in Western Europe has undergone significant transformation over the last two decades. Within this landscape, the role of the</w:t>
      </w:r>
      <w:r>
        <w:t xml:space="preserve"> </w:t>
      </w:r>
      <w:r>
        <w:rPr>
          <w:bCs/>
          <w:b/>
        </w:rPr>
        <w:t xml:space="preserve">Occupational Therapist</w:t>
      </w:r>
      <w:r>
        <w:t xml:space="preserve"> </w:t>
      </w:r>
      <w:r>
        <w:t xml:space="preserve">has shifted from a primarily clinical, rehabilitation-focused position to a holistic, community-oriented profession that addresses psychosocial well-being, environmental accessibility, and functional independence. This research paper examines the specific context of</w:t>
      </w:r>
      <w:r>
        <w:t xml:space="preserve"> </w:t>
      </w:r>
      <w:r>
        <w:rPr>
          <w:bCs/>
          <w:b/>
        </w:rPr>
        <w:t xml:space="preserve">Belgium Brussels</w:t>
      </w:r>
      <w:r>
        <w:t xml:space="preserve">, a unique urban environment characterized by linguistic duality (Dutch and French), high cultural diversity, and complex healthcare financing structures. By analyzing the regulatory framework, demographic challenges in Brussels, and interdisciplinary collaboration models, this document aims to elucidate how occupational therapy contributes to public health outcomes in the capital region of Belgium.</w:t>
      </w:r>
    </w:p>
    <w:bookmarkStart w:id="20" w:name="X5878779206e98e663477acdab68c9dcc5c2f9ff"/>
    <w:p>
      <w:pPr>
        <w:pStyle w:val="Heading2"/>
      </w:pPr>
      <w:r>
        <w:t xml:space="preserve">1. Introduction: The Brussels Context as a Catalyst for Change</w:t>
      </w:r>
    </w:p>
    <w:p>
      <w:pPr>
        <w:pStyle w:val="FirstParagraph"/>
      </w:pPr>
      <w:r>
        <w:t xml:space="preserve">The</w:t>
      </w:r>
      <w:r>
        <w:t xml:space="preserve"> </w:t>
      </w:r>
      <w:r>
        <w:rPr>
          <w:bCs/>
          <w:b/>
        </w:rPr>
        <w:t xml:space="preserve">Bureau de Bruxelles - Capitale</w:t>
      </w:r>
      <w:r>
        <w:t xml:space="preserve">, or the City of Brussels, serves as not only the political heart of Europe but also a microcosm of societal challenges facing modern urban centers. With a rapidly aging population and significant socioeconomic disparities across its communes, the demand for non-medical healthcare interventions is rising. In this specific setting,</w:t>
      </w:r>
      <w:r>
        <w:t xml:space="preserve"> </w:t>
      </w:r>
      <w:r>
        <w:rPr>
          <w:bCs/>
          <w:b/>
        </w:rPr>
        <w:t xml:space="preserve">Occupational Therapist</w:t>
      </w:r>
      <w:r>
        <w:t xml:space="preserve"> </w:t>
      </w:r>
      <w:r>
        <w:t xml:space="preserve">practitioners are increasingly recognized as pivotal actors in bridging the gap between medical treatment and daily life participation.</w:t>
      </w:r>
    </w:p>
    <w:p>
      <w:pPr>
        <w:pStyle w:val="BodyText"/>
      </w:pPr>
      <w:r>
        <w:t xml:space="preserve">The relevance of occupational therapy in Brussels is amplified by its multicultural demographic. Many residents include elderly migrants who may face language barriers, lack familiarity with local care systems, or experience social isolation. Consequently, the</w:t>
      </w:r>
      <w:r>
        <w:t xml:space="preserve"> </w:t>
      </w:r>
      <w:r>
        <w:rPr>
          <w:bCs/>
          <w:b/>
        </w:rPr>
        <w:t xml:space="preserve">Occupational Therapist</w:t>
      </w:r>
      <w:r>
        <w:t xml:space="preserve"> </w:t>
      </w:r>
      <w:r>
        <w:t xml:space="preserve">must possess high levels of cultural competence and linguistic adaptability to effectively advocate for clients within the complex Belgian healthcare system.</w:t>
      </w:r>
    </w:p>
    <w:bookmarkEnd w:id="20"/>
    <w:bookmarkStart w:id="21" w:name="Xa82cc5ffe044dd2b50b8a0513569a3ba00106f0"/>
    <w:p>
      <w:pPr>
        <w:pStyle w:val="Heading2"/>
      </w:pPr>
      <w:r>
        <w:t xml:space="preserve">2. Regulatory Framework and Professional Standards in Belgium</w:t>
      </w:r>
    </w:p>
    <w:p>
      <w:pPr>
        <w:pStyle w:val="FirstParagraph"/>
      </w:pPr>
      <w:r>
        <w:t xml:space="preserve">To understand the practice of an</w:t>
      </w:r>
      <w:r>
        <w:t xml:space="preserve"> </w:t>
      </w:r>
      <w:hyperlink w:anchor="Xa39a3ee5e6b4b0d3255bfef95601890afd80709">
        <w:r>
          <w:rPr>
            <w:rStyle w:val="Hyperlink"/>
            <w:bCs/>
            <w:b/>
          </w:rPr>
          <w:t xml:space="preserve">Occupational Therapist</w:t>
        </w:r>
      </w:hyperlink>
      <w:r>
        <w:t xml:space="preserve">, one must first navigate the regulatory landscape of Belgium. The profession is governed by strict legislative acts that define scope of practice, education requirements, and ethical standards. In Flanders (including parts of greater Brussels), the profession is regulated under Flemish decree laws, while in Wallonia and the French-speaking community sections, it follows Francophone regulations. This duality creates a unique administrative challenge for</w:t>
      </w:r>
      <w:r>
        <w:t xml:space="preserve"> </w:t>
      </w:r>
      <w:r>
        <w:rPr>
          <w:bCs/>
          <w:b/>
        </w:rPr>
        <w:t xml:space="preserve">Occupational Therapist</w:t>
      </w:r>
      <w:r>
        <w:t xml:space="preserve"> </w:t>
      </w:r>
      <w:r>
        <w:t xml:space="preserve">professionals working in the bilingual capital.</w:t>
      </w:r>
    </w:p>
    <w:p>
      <w:pPr>
        <w:pStyle w:val="BodyText"/>
      </w:pPr>
      <w:r>
        <w:t xml:space="preserve">The certification process typically requires a bachelor's or master's degree from an accredited university of applied sciences or university. In Brussels, institutions such as the Haute École Bruxelles-Brabant (HEBB) and Université Libre de Bruxelles (ULB) offer rigorous training programs. These programs emphasize evidence-based practice, ensuring that every</w:t>
      </w:r>
      <w:r>
        <w:t xml:space="preserve"> </w:t>
      </w:r>
      <w:r>
        <w:rPr>
          <w:bCs/>
          <w:b/>
        </w:rPr>
        <w:t xml:space="preserve">Occupational Therapist</w:t>
      </w:r>
      <w:r>
        <w:t xml:space="preserve"> </w:t>
      </w:r>
      <w:r>
        <w:t xml:space="preserve">entering the workforce in Belgium is equipped with scientific methodologies to assess functional limitations and implement targeted interventions.</w:t>
      </w:r>
    </w:p>
    <w:bookmarkEnd w:id="21"/>
    <w:bookmarkStart w:id="25" w:name="key-domains-of-intervention"/>
    <w:p>
      <w:pPr>
        <w:pStyle w:val="Heading2"/>
      </w:pPr>
      <w:r>
        <w:t xml:space="preserve">3. Key Domains of Intervention</w:t>
      </w:r>
    </w:p>
    <w:bookmarkStart w:id="22" w:name="a.-geriatric-care-and-aging-in-place"/>
    <w:p>
      <w:pPr>
        <w:pStyle w:val="Heading3"/>
      </w:pPr>
      <w:hyperlink w:anchor="Xa39a3ee5e6b4b0d3255bfef95601890afd80709">
        <w:r>
          <w:rPr>
            <w:rStyle w:val="Hyperlink"/>
          </w:rPr>
          <w:t xml:space="preserve">A. Geriatric Care and Aging in Place</w:t>
        </w:r>
      </w:hyperlink>
    </w:p>
    <w:p>
      <w:pPr>
        <w:pStyle w:val="FirstParagraph"/>
      </w:pPr>
      <w:r>
        <w:t xml:space="preserve">A significant portion of occupational therapy caseloads in Brussels involves geriatric care. With the Belgian government promoting "aging in place" (vieillissement à domicile),</w:t>
      </w:r>
      <w:r>
        <w:t xml:space="preserve"> </w:t>
      </w:r>
      <w:r>
        <w:rPr>
          <w:bCs/>
          <w:b/>
        </w:rPr>
        <w:t xml:space="preserve">Occupational Therapist</w:t>
      </w:r>
      <w:r>
        <w:t xml:space="preserve">s play a critical role in home adaptations and fall prevention. This includes assessing living environments for hazards, recommending assistive devices, and training caregivers on safe mobility techniques. In Brussels specifically, where housing stock varies significantly from historic narrow buildings to modern complexes, the</w:t>
      </w:r>
      <w:r>
        <w:t xml:space="preserve"> </w:t>
      </w:r>
      <w:r>
        <w:rPr>
          <w:bCs/>
          <w:b/>
        </w:rPr>
        <w:t xml:space="preserve">Occupational Therapist</w:t>
      </w:r>
      <w:r>
        <w:t xml:space="preserve"> </w:t>
      </w:r>
      <w:r>
        <w:t xml:space="preserve">must tailor interventions to diverse architectural realities.</w:t>
      </w:r>
    </w:p>
    <w:bookmarkEnd w:id="22"/>
    <w:bookmarkStart w:id="23" w:name="X0b080e8cc61028be4b2be03bca038977b17a242"/>
    <w:p>
      <w:pPr>
        <w:pStyle w:val="Heading3"/>
      </w:pPr>
      <w:hyperlink w:anchor="Xa39a3ee5e6b4b0d3255bfef95601890afd80709">
        <w:r>
          <w:rPr>
            <w:rStyle w:val="Hyperlink"/>
          </w:rPr>
          <w:t xml:space="preserve">B. Mental Health and Psychosocial Rehabilitation</w:t>
        </w:r>
      </w:hyperlink>
    </w:p>
    <w:p>
      <w:pPr>
        <w:pStyle w:val="FirstParagraph"/>
      </w:pPr>
      <w:r>
        <w:t xml:space="preserve">Mental health is a growing priority in Brussels public health strategies.</w:t>
      </w:r>
      <w:r>
        <w:t xml:space="preserve"> </w:t>
      </w:r>
      <w:hyperlink w:anchor="Xa39a3ee5e6b4b0d3255bfef95601890afd80709">
        <w:r>
          <w:rPr>
            <w:rStyle w:val="Hyperlink"/>
            <w:bCs/>
            <w:b/>
          </w:rPr>
          <w:t xml:space="preserve">Occupational Therapist</w:t>
        </w:r>
      </w:hyperlink>
      <w:r>
        <w:t xml:space="preserve">s are integral members of multidisciplinary teams in psychiatric hospitals and community mental health centers (Centres Médico-Psychologiques). Here, the focus shifts from symptom management to restoring meaningful daily routines, social skills training, and vocational reintegration. The concept of "occupation" is leveraged therapeutically to help individuals with severe mental illness regain structure and purpose in their lives.</w:t>
      </w:r>
    </w:p>
    <w:bookmarkEnd w:id="23"/>
    <w:bookmarkStart w:id="24" w:name="X7a8065e63f48f551d6184445a7e7955d359368b"/>
    <w:p>
      <w:pPr>
        <w:pStyle w:val="Heading3"/>
      </w:pPr>
      <w:hyperlink w:anchor="Xa39a3ee5e6b4b0d3255bfef95601890afd80709">
        <w:r>
          <w:rPr>
            <w:rStyle w:val="Hyperlink"/>
          </w:rPr>
          <w:t xml:space="preserve">C. Pediatric Development and Inclusive Education</w:t>
        </w:r>
      </w:hyperlink>
    </w:p>
    <w:p>
      <w:pPr>
        <w:pStyle w:val="FirstParagraph"/>
      </w:pPr>
      <w:r>
        <w:t xml:space="preserve">In the realm of pediatrics,</w:t>
      </w:r>
      <w:r>
        <w:t xml:space="preserve"> </w:t>
      </w:r>
      <w:hyperlink w:anchor="Xa39a3ee5e6b4b0d3255bfef95601890afd80709">
        <w:r>
          <w:rPr>
            <w:rStyle w:val="Hyperlink"/>
            <w:bCs/>
            <w:b/>
          </w:rPr>
          <w:t xml:space="preserve">Occupational Therapist</w:t>
        </w:r>
      </w:hyperlink>
      <w:r>
        <w:t xml:space="preserve">s work extensively within schools and specialized care centers across Brussels. They support children with sensory processing disorders, autism spectrum disorder (ASD), and developmental delays. Given the high diversity of students in Brussels classrooms, these therapists collaborate closely with teachers to adapt curricula and learning environments, ensuring inclusive education principles are upheld. This preventive approach helps identify developmental issues early, reducing long-term dependency on healthcare services.</w:t>
      </w:r>
    </w:p>
    <w:bookmarkEnd w:id="24"/>
    <w:bookmarkEnd w:id="25"/>
    <w:bookmarkStart w:id="26" w:name="X947fb57acb447fa9bc3cb6a6a20973bc4acd074"/>
    <w:p>
      <w:pPr>
        <w:pStyle w:val="Heading2"/>
      </w:pPr>
      <w:r>
        <w:t xml:space="preserve">4. Challenges in the Brussels Healthcare Ecosystem</w:t>
      </w:r>
    </w:p>
    <w:p>
      <w:pPr>
        <w:pStyle w:val="FirstParagraph"/>
      </w:pPr>
      <w:r>
        <w:t xml:space="preserve">Despite the clear benefits of occupational therapy, several systemic challenges persist for</w:t>
      </w:r>
      <w:r>
        <w:t xml:space="preserve"> </w:t>
      </w:r>
      <w:hyperlink w:anchor="Xa39a3ee5e6b4b0d3255bfef95601890afd80709">
        <w:r>
          <w:rPr>
            <w:rStyle w:val="Hyperlink"/>
            <w:bCs/>
            <w:b/>
          </w:rPr>
          <w:t xml:space="preserve">Occupational Therapist</w:t>
        </w:r>
      </w:hyperlink>
      <w:r>
        <w:t xml:space="preserve">s in Brussels. One major issue is reimbursement and access. While basic health insurance (mutuality/caisse mutuelle) covers certain OT sessions, gaps often exist for community-based or preventive services. This financial barrier can limit access for low-income populations, exacerbating health inequalities.</w:t>
      </w:r>
    </w:p>
    <w:p>
      <w:pPr>
        <w:pStyle w:val="BodyText"/>
      </w:pPr>
      <w:r>
        <w:t xml:space="preserve">Another challenge is professional recognition. In some medical hierarchies within Belgian hospitals and care homes, the role of the</w:t>
      </w:r>
      <w:r>
        <w:t xml:space="preserve"> </w:t>
      </w:r>
      <w:hyperlink w:anchor="Xa39a3ee5e6b4b0d3255bfef95601890afd80709">
        <w:r>
          <w:rPr>
            <w:rStyle w:val="Hyperlink"/>
            <w:bCs/>
            <w:b/>
          </w:rPr>
          <w:t xml:space="preserve">Occupational Therapist</w:t>
        </w:r>
      </w:hyperlink>
      <w:r>
        <w:t xml:space="preserve"> </w:t>
      </w:r>
      <w:r>
        <w:t xml:space="preserve">is still misunderstood or undervalued compared to nursing or physiotherapy roles. Advocacy efforts by professional federations, such as the Vlaamse Vereniging voor Ergotherapie (VVVE) and associations in French-speaking Belgium, are crucial to elevating the profession's status.</w:t>
      </w:r>
    </w:p>
    <w:p>
      <w:pPr>
        <w:pStyle w:val="BodyText"/>
      </w:pPr>
      <w:r>
        <w:t xml:space="preserve">Linguistic fragmentation also poses logistical hurdles. A</w:t>
      </w:r>
      <w:r>
        <w:t xml:space="preserve"> </w:t>
      </w:r>
      <w:hyperlink w:anchor="Xa39a3ee5e6b4b0d3255bfef95601890afd80709">
        <w:r>
          <w:rPr>
            <w:rStyle w:val="Hyperlink"/>
            <w:bCs/>
            <w:b/>
          </w:rPr>
          <w:t xml:space="preserve">Occupational Therapist</w:t>
        </w:r>
      </w:hyperlink>
      <w:r>
        <w:t xml:space="preserve"> </w:t>
      </w:r>
      <w:r>
        <w:t xml:space="preserve">working in a multicultural Brussels neighborhood must often be bilingual or rely on interpreters to communicate effectively with patients and families. This adds time and complexity to assessments and treatment planning.</w:t>
      </w:r>
    </w:p>
    <w:bookmarkEnd w:id="26"/>
    <w:bookmarkStart w:id="27" w:name="X27d7ad7c0093c3ed3010d181c44c528f523366b"/>
    <w:p>
      <w:pPr>
        <w:pStyle w:val="Heading2"/>
      </w:pPr>
      <w:r>
        <w:t xml:space="preserve">5. Future Directions and Policy Recommendations</w:t>
      </w:r>
    </w:p>
    <w:p>
      <w:pPr>
        <w:pStyle w:val="FirstParagraph"/>
      </w:pPr>
      <w:r>
        <w:t xml:space="preserve">To maximize the impact of occupational therapy in</w:t>
      </w:r>
      <w:r>
        <w:t xml:space="preserve"> </w:t>
      </w:r>
      <w:hyperlink w:anchor="Xa39a3ee5e6b4b0d3255bfef95601890afd80709">
        <w:r>
          <w:rPr>
            <w:rStyle w:val="Hyperlink"/>
            <w:bCs/>
            <w:b/>
          </w:rPr>
          <w:t xml:space="preserve">Belgium Brussels</w:t>
        </w:r>
      </w:hyperlink>
      <w:r>
        <w:t xml:space="preserve">, several strategic directions are proposed:</w:t>
      </w:r>
    </w:p>
    <w:p>
      <w:pPr>
        <w:pStyle w:val="BodyText"/>
      </w:pPr>
      <w:r>
        <w:rPr>
          <w:bCs/>
          <w:b/>
        </w:rPr>
        <w:t xml:space="preserve">Polyvalent Training:</w:t>
      </w:r>
      <w:r>
        <w:t xml:space="preserve"> </w:t>
      </w:r>
      <w:r>
        <w:t xml:space="preserve">Educational programs should emphasize bilingualism and intercultural communication skills to prepare</w:t>
      </w:r>
    </w:p>
    <w:p>
      <w:pPr>
        <w:pStyle w:val="BodyText"/>
      </w:pPr>
      <w:r>
        <w:t xml:space="preserve">.</w:t>
      </w:r>
      <w:r>
        <w:t xml:space="preserve"> </w:t>
      </w:r>
      <w:r>
        <w:rPr>
          <w:bCs/>
          <w:b/>
        </w:rPr>
        <w:t xml:space="preserve">Conclusion</w:t>
      </w:r>
    </w:p>
    <w:p>
      <w:pPr>
        <w:pStyle w:val="BodyText"/>
      </w:pPr>
      <w:r>
        <w:t xml:space="preserve">In conclusion, the</w:t>
      </w:r>
    </w:p>
    <w:p>
      <w:pPr>
        <w:pStyle w:val="BodyText"/>
      </w:pPr>
      <w:r>
        <w:br/>
      </w:r>
      <w:r>
        <w:t xml:space="preserve">The</w:t>
      </w:r>
      <w:r>
        <w:t xml:space="preserve"> </w:t>
      </w:r>
      <w:hyperlink w:anchor="Xa39a3ee5e6b4b0d3255bfef95601890afd80709">
        <w:r>
          <w:rPr>
            <w:rStyle w:val="Hyperlink"/>
          </w:rPr>
          <w:t xml:space="preserve">Occupational Therapist</w:t>
        </w:r>
      </w:hyperlink>
      <w:r>
        <w:t xml:space="preserve"> </w:t>
      </w:r>
      <w:r>
        <w:t xml:space="preserve">in Brussels operates at a dynamic intersection of healthcare, social policy, and urban living. By addressing the unique needs of an aging, diverse population through evidence-based interventions in home adaptation, mental health support, and pediatric inclusion,</w:t>
      </w:r>
    </w:p>
    <w:p>
      <w:pPr>
        <w:pStyle w:val="BodyText"/>
      </w:pPr>
      <w:r>
        <w:t xml:space="preserve">contribute significantly to the quality of life in the capital. Despite challenges related to regulation and reimbursement,</w:t>
      </w:r>
      <w:hyperlink w:anchor="Xa39a3ee5e6b4b0d3255bfef95601890afd80709">
        <w:r>
          <w:rPr>
            <w:rStyle w:val="Hyperlink"/>
          </w:rPr>
          <w:t xml:space="preserve">Belgium Brussels</w:t>
        </w:r>
      </w:hyperlink>
      <w:r>
        <w:t xml:space="preserve">. Future efforts must focus on enhancing professional recognition, ensuring equitable access through policy reform,, thereby solidifying their status as essential providers in the European healthcare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Belgium Brussels: A Comprehensive Research Paper</dc:title>
  <dc:creator/>
  <dc:language>en</dc:language>
  <cp:keywords/>
  <dcterms:created xsi:type="dcterms:W3CDTF">2026-07-29T03:08:14Z</dcterms:created>
  <dcterms:modified xsi:type="dcterms:W3CDTF">2026-07-29T03:08:14Z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