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Vancouver,</w:t>
      </w:r>
      <w:r>
        <w:t xml:space="preserve"> </w:t>
      </w:r>
      <w:r>
        <w:t xml:space="preserve">Canada</w:t>
      </w:r>
    </w:p>
    <w:bookmarkStart w:id="33" w:name="X8cdbb623e83947aca0a79cd9b333f7deeaa465a"/>
    <w:p>
      <w:pPr>
        <w:pStyle w:val="Heading1"/>
      </w:pPr>
      <w:r>
        <w:t xml:space="preserve">The Role and Impact of Occupational Therapists in Vancouver, Canada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British Columbia, Canada (Vancouver Metropolitan Area)</w:t>
      </w:r>
      <w:r>
        <w:br/>
      </w:r>
      <w:r>
        <w:rPr>
          <w:bCs/>
          <w:b/>
        </w:rPr>
        <w:t xml:space="preserve">Degree Required:</w:t>
      </w:r>
    </w:p>
    <w:p>
      <w:pPr>
        <w:pStyle w:val="BodyText"/>
      </w:pPr>
      <w:r>
        <w:t xml:space="preserve">This research paper aims to provide a comprehensive overview of the profession of Occupational Therapy (OT) within the specific socio-economic and healthcare context of Vancouver, Canada. It explores the definition of OT, its regulatory framework in British Columbia, specific applications for diverse populations in Vancouver, and future challenges facing practitioners.</w:t>
      </w:r>
    </w:p>
    <w:bookmarkStart w:id="20" w:name="Xd184624062ec5abe2d80818231fb0ab9ee979e1"/>
    <w:p>
      <w:pPr>
        <w:pStyle w:val="Heading2"/>
      </w:pPr>
      <w:r>
        <w:t xml:space="preserve">Introduction: Defining Occupational Therapy</w:t>
      </w:r>
    </w:p>
    <w:p>
      <w:pPr>
        <w:pStyle w:val="FirstParagraph"/>
      </w:pPr>
      <w:r>
        <w:t xml:space="preserve">Occupational Therapy is a client-centred health profession concerned with promoting health and well-being through occupation. The primary goal of an Occupational Therapist is to assist individuals who are at risk of, or experiencing, life-changing injuries, illnesses (physical or psychological), developmental disorders or social situations to maximise their lifelong abilities for activities that are meaningful to them.</w:t>
      </w:r>
    </w:p>
    <w:p>
      <w:pPr>
        <w:pStyle w:val="BodyText"/>
      </w:pPr>
      <w:r>
        <w:t xml:space="preserve">In the context of Vancouver's dynamic urban landscape, OT plays a pivotal role in bridging the gap between an individual’s capabilities and the demands of their daily environment. Whether it involves helping a senior maintain independence in an aging population, assisting a child with sensory processing disorders succeed in school, or supporting a professional recovering from workplace injury to return to productivity, the scope of practice is vast and essential.</w:t>
      </w:r>
    </w:p>
    <w:bookmarkEnd w:id="20"/>
    <w:bookmarkStart w:id="22" w:name="Xa7e9f8b350a3b489a1bc71bc01b4c56f10dcda3"/>
    <w:p>
      <w:pPr>
        <w:pStyle w:val="Heading2"/>
      </w:pPr>
      <w:r>
        <w:t xml:space="preserve">The Regulatory Framework in British Columbia</w:t>
      </w:r>
    </w:p>
    <w:p>
      <w:pPr>
        <w:pStyle w:val="FirstParagraph"/>
      </w:pPr>
      <w:r>
        <w:t xml:space="preserve">It is crucial for any discussion on OTs Canada Vancouver to address the regulatory body that governs the profession. In Canada, healthcare professions are regulated at the provincial level. In British Columbia, Occupational Therapists and Occupational Therapy Assistants are regulated by the</w:t>
      </w:r>
      <w:r>
        <w:t xml:space="preserve"> </w:t>
      </w:r>
      <w:r>
        <w:rPr>
          <w:bCs/>
          <w:b/>
        </w:rPr>
        <w:t xml:space="preserve">College of Registered Massage Therapists</w:t>
      </w:r>
      <w:r>
        <w:t xml:space="preserve"> </w:t>
      </w:r>
      <w:r>
        <w:t xml:space="preserve">wait no—correction: They are regulated by the</w:t>
      </w:r>
      <w:r>
        <w:t xml:space="preserve"> </w:t>
      </w:r>
      <w:r>
        <w:rPr>
          <w:bCs/>
          <w:b/>
        </w:rPr>
        <w:t xml:space="preserve">College of Occupational Therapists of BC (COTBC)</w:t>
      </w:r>
      <w:r>
        <w:t xml:space="preserve">.</w:t>
      </w:r>
    </w:p>
    <w:p>
      <w:pPr>
        <w:pStyle w:val="BodyText"/>
      </w:pPr>
      <w:r>
        <w:t xml:space="preserve">The COTBC is responsible for ensuring that all members meet established standards of practice, ethics, and professional competence. To practice legally in Vancouver as an Occupational Therapist, one must hold a valid license from the COTBC. This regulatory framework ensures public safety and maintains trust in the profession. It mandates ongoing continuing education and adherence to a strict code of ethics.</w:t>
      </w:r>
    </w:p>
    <w:bookmarkStart w:id="21" w:name="education-and-credentialing"/>
    <w:p>
      <w:pPr>
        <w:pStyle w:val="Heading3"/>
      </w:pPr>
      <w:r>
        <w:t xml:space="preserve">Education and Credentialing</w:t>
      </w:r>
    </w:p>
    <w:p>
      <w:pPr>
        <w:pStyle w:val="FirstParagraph"/>
      </w:pPr>
      <w:r>
        <w:t xml:space="preserve">Becoming an Occupational Therapist in Canada requires rigorous academic preparation. Candidates typically must complete a master’s or doctoral degree in occupational therapy from an accredited university. In the Vancouver area, the</w:t>
      </w:r>
      <w:r>
        <w:t xml:space="preserve"> </w:t>
      </w:r>
      <w:r>
        <w:rPr>
          <w:bCs/>
          <w:b/>
        </w:rPr>
        <w:t xml:space="preserve">University of British Columbia (UBC)</w:t>
      </w:r>
      <w:r>
        <w:t xml:space="preserve"> </w:t>
      </w:r>
      <w:r>
        <w:t xml:space="preserve">offers a highly regarded entry-to-practice Master of Occupational Therapy program. Graduates must then pass the national certification exam administered by the</w:t>
      </w:r>
      <w:r>
        <w:t xml:space="preserve"> </w:t>
      </w:r>
      <w:r>
        <w:rPr>
          <w:bCs/>
          <w:b/>
        </w:rPr>
        <w:t xml:space="preserve">National Council for Certification of Occupational Therapists in Canada</w:t>
      </w:r>
      <w:r>
        <w:t xml:space="preserve"> </w:t>
      </w:r>
      <w:r>
        <w:t xml:space="preserve">before applying for registration with the COTBC.</w:t>
      </w:r>
    </w:p>
    <w:bookmarkEnd w:id="21"/>
    <w:bookmarkEnd w:id="22"/>
    <w:bookmarkStart w:id="28" w:name="X24c1ca531da49caf4eea6434d0e50ab042ef7ae"/>
    <w:p>
      <w:pPr>
        <w:pStyle w:val="Heading2"/>
      </w:pPr>
      <w:r>
        <w:t xml:space="preserve">Clinical Specializations and Practice Settings in Vancouver</w:t>
      </w:r>
    </w:p>
    <w:p>
      <w:pPr>
        <w:pStyle w:val="FirstParagraph"/>
      </w:pPr>
      <w:r>
        <w:t xml:space="preserve">Vancouver’s diverse demographic and geographic features necessitate a wide array of OT specializations. Practitioners work across various sectors including hospitals, community health centers, private clinics, schools, and rehabilitation facilities.</w:t>
      </w:r>
    </w:p>
    <w:bookmarkStart w:id="23" w:name="physical-rehabilitation"/>
    <w:p>
      <w:pPr>
        <w:pStyle w:val="Heading3"/>
      </w:pPr>
      <w:r>
        <w:t xml:space="preserve">1. Physical Rehabilitation</w:t>
      </w:r>
    </w:p>
    <w:p>
      <w:pPr>
        <w:pStyle w:val="FirstParagraph"/>
      </w:pPr>
      <w:r>
        <w:t xml:space="preserve">Given Vancouver's active lifestyle culture—ranging from hiking in the North Shore Mountains to skiing at Whistler—injuries are common. Occupational Therapists work extensively in hospital settings like</w:t>
      </w:r>
      <w:r>
        <w:t xml:space="preserve"> </w:t>
      </w:r>
      <w:r>
        <w:rPr>
          <w:bCs/>
          <w:b/>
        </w:rPr>
        <w:t xml:space="preserve">Vancouver Coastal Health (VCH)</w:t>
      </w:r>
      <w:r>
        <w:t xml:space="preserve"> </w:t>
      </w:r>
      <w:r>
        <w:t xml:space="preserve">and</w:t>
      </w:r>
      <w:r>
        <w:t xml:space="preserve"> </w:t>
      </w:r>
      <w:r>
        <w:rPr>
          <w:bCs/>
          <w:b/>
        </w:rPr>
        <w:t xml:space="preserve">Fracis Fraser Health</w:t>
      </w:r>
      <w:r>
        <w:t xml:space="preserve">. They help patients recover fine motor skills after strokes, manage chronic pain conditions such as arthritis, and facilitate return-to-work programs for industrial or workplace injuries.</w:t>
      </w:r>
    </w:p>
    <w:bookmarkEnd w:id="23"/>
    <w:bookmarkStart w:id="24" w:name="pediatric-services"/>
    <w:p>
      <w:pPr>
        <w:pStyle w:val="Heading3"/>
      </w:pPr>
      <w:r>
        <w:t xml:space="preserve">2. Pediatric Services</w:t>
      </w:r>
    </w:p>
    <w:p>
      <w:pPr>
        <w:pStyle w:val="FirstParagraph"/>
      </w:pPr>
      <w:r>
        <w:t xml:space="preserve">Pediatric OT is a significant segment of practice in Vancouver. Therapists work in schools and private clinics to support children with developmental delays, autism spectrum disorder (ASD), ADHD, and sensory integration issues. The goal is to enable these children to participate fully in their educational environments and play activities, which are central to their development.</w:t>
      </w:r>
    </w:p>
    <w:bookmarkEnd w:id="24"/>
    <w:bookmarkStart w:id="25" w:name="mental-health"/>
    <w:p>
      <w:pPr>
        <w:pStyle w:val="Heading3"/>
      </w:pPr>
      <w:r>
        <w:t xml:space="preserve">3. Mental Health</w:t>
      </w:r>
    </w:p>
    <w:p>
      <w:pPr>
        <w:pStyle w:val="FirstParagraph"/>
      </w:pPr>
      <w:r>
        <w:t xml:space="preserve">Vancouver has a strong network of mental health services where OTs play a critical role. Working in acute care hospitals, community mental health centers (such as those under</w:t>
      </w:r>
      <w:r>
        <w:t xml:space="preserve"> </w:t>
      </w:r>
      <w:r>
        <w:rPr>
          <w:bCs/>
          <w:b/>
        </w:rPr>
        <w:t xml:space="preserve">Pharmasave Community Services</w:t>
      </w:r>
      <w:r>
        <w:t xml:space="preserve"> </w:t>
      </w:r>
      <w:r>
        <w:t xml:space="preserve">or specialized non-profits), and forensic settings, OTs help clients develop coping strategies, improve daily living skills, and reintegrate into society. The focus is on empowerment and recovery-oriented practices.</w:t>
      </w:r>
    </w:p>
    <w:bookmarkEnd w:id="25"/>
    <w:bookmarkStart w:id="26" w:name="geriatrics-and-aging-in-place"/>
    <w:p>
      <w:pPr>
        <w:pStyle w:val="Heading3"/>
      </w:pPr>
      <w:r>
        <w:t xml:space="preserve">4. Geriatrics and Aging in Place</w:t>
      </w:r>
    </w:p>
    <w:p>
      <w:pPr>
        <w:pStyle w:val="FirstParagraph"/>
      </w:pPr>
      <w:r>
        <w:t xml:space="preserve">Vancouver faces an aging population demographic similar to many other major Canadian cities. Occupational Therapists are increasingly involved in "aging in place" initiatives. They conduct home assessments to recommend modifications (such as grab bars, ramps, or better lighting) that allow seniors to remain safely in their own homes rather than moving to long-term care facilities. This not only improves quality of life but also reduces the burden on the public healthcare system.</w:t>
      </w:r>
    </w:p>
    <w:bookmarkEnd w:id="26"/>
    <w:bookmarkStart w:id="27" w:name="virtual-care-and-telehealth"/>
    <w:p>
      <w:pPr>
        <w:pStyle w:val="Heading3"/>
      </w:pPr>
      <w:r>
        <w:t xml:space="preserve">5. Virtual Care and Telehealth</w:t>
      </w:r>
    </w:p>
    <w:p>
      <w:pPr>
        <w:pStyle w:val="FirstParagraph"/>
      </w:pPr>
      <w:r>
        <w:t xml:space="preserve">In recent years, particularly post-pandemic, the adoption of virtual care has grown significantly in Vancouver. Many OTs now offer telehealth services, allowing clients to receive assessments and interventions remotely. This has improved access for individuals with mobility issues or those living in remote areas outside the Greater Vancouver Area but connected to VCH networks.</w:t>
      </w:r>
    </w:p>
    <w:bookmarkEnd w:id="27"/>
    <w:bookmarkEnd w:id="28"/>
    <w:bookmarkStart w:id="29" w:name="Xc04f865c240f36885cb6ef5983590a5b1c25379"/>
    <w:p>
      <w:pPr>
        <w:pStyle w:val="Heading2"/>
      </w:pPr>
      <w:r>
        <w:t xml:space="preserve">Challenges Facing Occupational Therapists in Canada</w:t>
      </w:r>
    </w:p>
    <w:p>
      <w:pPr>
        <w:pStyle w:val="FirstParagraph"/>
      </w:pPr>
      <w:r>
        <w:t xml:space="preserve">Despite the high demand for services, OTs in Vancouver face several challenges:</w:t>
      </w:r>
    </w:p>
    <w:p>
      <w:pPr>
        <w:numPr>
          <w:ilvl w:val="0"/>
          <w:numId w:val="1001"/>
        </w:numPr>
        <w:pStyle w:val="Compact"/>
      </w:pPr>
      <w:r>
        <w:rPr>
          <w:bCs/>
          <w:b/>
        </w:rPr>
        <w:t xml:space="preserve">Funding and Reimbursement:</w:t>
      </w:r>
      <w:r>
        <w:t xml:space="preserve"> </w:t>
      </w:r>
      <w:r>
        <w:t xml:space="preserve">In Canada, while basic medical services are covered by provincial health plans (MSP in BC), occupational therapy is not universally covered for all populations. Many residents rely on extended private insurance or pay out-of-pocket for private OT services, which can create barriers to access for low-income families.</w:t>
      </w:r>
    </w:p>
    <w:p>
      <w:pPr>
        <w:numPr>
          <w:ilvl w:val="0"/>
          <w:numId w:val="1001"/>
        </w:numPr>
        <w:pStyle w:val="Compact"/>
      </w:pPr>
      <w:r>
        <w:rPr>
          <w:bCs/>
          <w:b/>
        </w:rPr>
        <w:t xml:space="preserve">Workforce Shortages:</w:t>
      </w:r>
      <w:r>
        <w:t xml:space="preserve"> </w:t>
      </w:r>
      <w:r>
        <w:t xml:space="preserve">Like many healthcare professions, there are occasional shortages of specialized OTs in certain regions. High caseloads can lead to burnout among practitioners.</w:t>
      </w:r>
    </w:p>
    <w:p>
      <w:pPr>
        <w:numPr>
          <w:ilvl w:val="0"/>
          <w:numId w:val="1001"/>
        </w:numPr>
        <w:pStyle w:val="Compact"/>
      </w:pPr>
      <w:r>
        <w:rPr>
          <w:bCs/>
          <w:b/>
        </w:rPr>
        <w:t xml:space="preserve">Rural vs. Urban Disparities:</w:t>
      </w:r>
      <w:r>
        <w:t xml:space="preserve"> </w:t>
      </w:r>
      <w:r>
        <w:t xml:space="preserve">While Vancouver is well-served, rural areas within British Columbia may lack immediate access to specialized pediatric or mental health OT services.</w:t>
      </w:r>
    </w:p>
    <w:bookmarkEnd w:id="29"/>
    <w:bookmarkStart w:id="30" w:name="X29c91d3b9eff4ca9f1af32d8af17722695a5cfb"/>
    <w:p>
      <w:pPr>
        <w:pStyle w:val="Heading2"/>
      </w:pPr>
      <w:r>
        <w:t xml:space="preserve">The Future of Occupational Therapy in Vancouver</w:t>
      </w:r>
    </w:p>
    <w:p>
      <w:pPr>
        <w:pStyle w:val="FirstParagraph"/>
      </w:pPr>
      <w:r>
        <w:t xml:space="preserve">The future of OT in Canada looks promising yet evolving. Key trends include:</w:t>
      </w:r>
    </w:p>
    <w:p>
      <w:pPr>
        <w:numPr>
          <w:ilvl w:val="0"/>
          <w:numId w:val="1002"/>
        </w:numPr>
        <w:pStyle w:val="Compact"/>
      </w:pPr>
      <w:r>
        <w:rPr>
          <w:bCs/>
          <w:b/>
        </w:rPr>
        <w:t xml:space="preserve">Interprofessional Collaboration:</w:t>
      </w:r>
      <w:r>
        <w:t xml:space="preserve"> </w:t>
      </w:r>
      <w:r>
        <w:t xml:space="preserve">Increasing integration with physicians, physiotherapists, nurses, and psychologists to provide holistic care.</w:t>
      </w:r>
    </w:p>
    <w:p>
      <w:pPr>
        <w:numPr>
          <w:ilvl w:val="0"/>
          <w:numId w:val="1002"/>
        </w:numPr>
        <w:pStyle w:val="Compact"/>
      </w:pPr>
      <w:r>
        <w:rPr>
          <w:bCs/>
          <w:b/>
        </w:rPr>
        <w:t xml:space="preserve">Social Determinants of Health:</w:t>
      </w:r>
      <w:r>
        <w:t xml:space="preserve"> </w:t>
      </w:r>
      <w:r>
        <w:t xml:space="preserve">A growing recognition among OTs in Vancouver that factors like housing stability, food security, and social isolation significantly impact occupational performance. Therapists are increasingly advocating for policy changes to address these root causes.</w:t>
      </w:r>
    </w:p>
    <w:bookmarkEnd w:id="30"/>
    <w:bookmarkStart w:id="31" w:name="conclusion"/>
    <w:p>
      <w:pPr>
        <w:pStyle w:val="Heading2"/>
      </w:pPr>
      <w:r>
        <w:t xml:space="preserve">Conclusion</w:t>
      </w:r>
    </w:p>
    <w:p>
      <w:pPr>
        <w:pStyle w:val="FirstParagraph"/>
      </w:pPr>
      <w:r>
        <w:t xml:space="preserve">In conclusion, the Occupational Therapist is an indispensable part of the healthcare ecosystem in Vancouver, Canada. Through rigorous regulation by the College of Occupational Therapists of BC and diverse application across physical, mental, and pediatric health domains, OTs significantly contribute to the independence and quality of life for countless individuals.</w:t>
      </w:r>
    </w:p>
    <w:p>
      <w:pPr>
        <w:pStyle w:val="BodyText"/>
      </w:pPr>
      <w:r>
        <w:t xml:space="preserve">As Vancouver continues to grow and evolve as a multicultural hub within British Columbia, the role of the Occupational Therapist will expand to meet emerging challenges related to aging populations, mental health awareness, and technological advancements. By focusing on meaningful occupation, these professionals empower individuals not just to survive their conditions but to thrive in their daily lives.</w:t>
      </w:r>
    </w:p>
    <w:bookmarkEnd w:id="31"/>
    <w:bookmarkStart w:id="32" w:name="references"/>
    <w:p>
      <w:pPr>
        <w:pStyle w:val="Heading2"/>
      </w:pPr>
      <w:r>
        <w:t xml:space="preserve">References</w:t>
      </w:r>
    </w:p>
    <w:p>
      <w:pPr>
        <w:numPr>
          <w:ilvl w:val="0"/>
          <w:numId w:val="1003"/>
        </w:numPr>
        <w:pStyle w:val="Compact"/>
      </w:pPr>
      <w:r>
        <w:t xml:space="preserve">College of Occupational Therapists of BC (COTBC). (2023).</w:t>
      </w:r>
      <w:r>
        <w:t xml:space="preserve"> </w:t>
      </w:r>
      <w:r>
        <w:rPr>
          <w:iCs/>
          <w:i/>
        </w:rPr>
        <w:t xml:space="preserve">Standards and Guidelines for Practice</w:t>
      </w:r>
      <w:r>
        <w:t xml:space="preserve">.</w:t>
      </w:r>
    </w:p>
    <w:p>
      <w:pPr>
        <w:numPr>
          <w:ilvl w:val="0"/>
          <w:numId w:val="1003"/>
        </w:numPr>
        <w:pStyle w:val="Compact"/>
      </w:pPr>
      <w:r>
        <w:t xml:space="preserve">American Occupational Therapy Association. (n.d.).</w:t>
      </w:r>
      <w:r>
        <w:t xml:space="preserve"> </w:t>
      </w:r>
      <w:r>
        <w:rPr>
          <w:iCs/>
          <w:i/>
        </w:rPr>
        <w:t xml:space="preserve">About OT: What is OT?</w:t>
      </w:r>
    </w:p>
    <w:p>
      <w:pPr>
        <w:numPr>
          <w:ilvl w:val="0"/>
          <w:numId w:val="1003"/>
        </w:numPr>
        <w:pStyle w:val="Compact"/>
      </w:pPr>
      <w:r>
        <w:t xml:space="preserve">Vancouver Coastal Health. (2023).</w:t>
      </w:r>
    </w:p>
    <w:p>
      <w:pPr>
        <w:numPr>
          <w:ilvl w:val="0"/>
          <w:numId w:val="1000"/>
        </w:numPr>
        <w:pStyle w:val="Compact"/>
      </w:pPr>
      <w:r>
        <w:t xml:space="preserve">Occupational Therapy Services Overview.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Vancouver, Canada</dc:title>
  <dc:creator/>
  <dc:language>en</dc:language>
  <cp:keywords/>
  <dcterms:created xsi:type="dcterms:W3CDTF">2026-07-29T14:01:55Z</dcterms:created>
  <dcterms:modified xsi:type="dcterms:W3CDTF">2026-07-29T14:01:55Z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