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Beijing</w:t>
      </w:r>
    </w:p>
    <w:bookmarkStart w:id="27" w:name="X2db26cf7c84bf6bb8c5971d644bd7af51a01c20"/>
    <w:p>
      <w:pPr>
        <w:pStyle w:val="Heading1"/>
      </w:pPr>
      <w:r>
        <w:t xml:space="preserve">Bridging Health and Functionality in an Urban Metropolis</w:t>
      </w:r>
    </w:p>
    <w:bookmarkStart w:id="26" w:name="Xd74b6c8fe53d3b7fe15120abe131f354d55e228"/>
    <w:p>
      <w:pPr>
        <w:pStyle w:val="Heading2"/>
      </w:pPr>
      <w:r>
        <w:t xml:space="preserve">A Research Paper on the Development of Occupational Therapy in China, with a Specific Focus on Beijing</w:t>
      </w:r>
    </w:p>
    <w:p>
      <w:pPr>
        <w:pStyle w:val="FirstParagraph"/>
      </w:pPr>
      <w:r>
        <w:rPr>
          <w:iCs/>
          <w:i/>
          <w:bCs/>
          <w:b/>
        </w:rPr>
        <w:t xml:space="preserve">Abstract:</w:t>
      </w:r>
      <w:r>
        <w:br/>
      </w:r>
      <w:r>
        <w:t xml:space="preserve">This research paper examines the emergence, challenges, and future potential of Occupational Therapy (OT) within the rapidly evolving healthcare landscape of modern China. While traditional Chinese medicine has long dominated therapeutic practices, the integration of Western-style occupational therapy is gaining significant traction. Special attention is given to Beijing, China's capital and a hub for medical innovation, where demographic shifts toward an aging population and increasing lifestyle-related chronic conditions have created a critical demand for rehabilitative services. This document explores the cultural adaptation of OT principles in China Beijing contexts, analyzing policy frameworks, educational development, and clinical implementation.</w:t>
      </w:r>
    </w:p>
    <w:bookmarkStart w:id="20" w:name="introduction"/>
    <w:p>
      <w:pPr>
        <w:pStyle w:val="Heading3"/>
      </w:pPr>
      <w:r>
        <w:t xml:space="preserve">Introduction</w:t>
      </w:r>
    </w:p>
    <w:p>
      <w:pPr>
        <w:pStyle w:val="FirstParagraph"/>
      </w:pPr>
      <w:r>
        <w:t xml:space="preserve">In recent decades, China has undergone one of the most rapid healthcare transformations in history. As the nation transitions from a primarily infectious-disease focus to a model addressing chronic diseases and rehabilitation needs, the role of allied health professionals has become increasingly vital. Among these professions, the Occupational Therapist stands out as a crucial link between medical recovery and independent living. However, unlike physical therapy or nursing, Occupational Therapy (OT) remains an emerging field in many parts of China Beijing is at the forefront of this professional development.</w:t>
      </w:r>
    </w:p>
    <w:p>
      <w:pPr>
        <w:pStyle w:val="BodyText"/>
      </w:pPr>
      <w:r>
        <w:t xml:space="preserve">This Research Paper aims to dissect the current state of occupational therapy within China. By narrowing our focus to Beijing, we can analyze how a densely populated, economically developed metropolis navigates the unique intersection of traditional cultural values and modern rehabilitative science. The integration of an Occupational Therapist into healthcare systems in China is not merely about clinical skill acquisition; it is about reshaping societal perceptions of disability, aging, and quality of life.</w:t>
      </w:r>
    </w:p>
    <w:bookmarkEnd w:id="20"/>
    <w:bookmarkStart w:id="21" w:name="X5d738710685ddd5d75ccc83b157d492fa2d87d2"/>
    <w:p>
      <w:pPr>
        <w:pStyle w:val="Heading3"/>
      </w:pPr>
      <w:r>
        <w:t xml:space="preserve">The Demographic Imperative: Why OT Matters in China</w:t>
      </w:r>
    </w:p>
    <w:p>
      <w:pPr>
        <w:pStyle w:val="FirstParagraph"/>
      </w:pPr>
      <w:r>
        <w:t xml:space="preserve">The primary driver for the expansion of occupational therapy services in China Beijing is demographic. Like many developed nations, China faces a "silver tsunami"—a rapidly aging population. In Beijing alone, a significant percentage of residents are over the age of 60. This demographic shift has led to a surge in neurodegenerative disorders such as stroke and Alzheimer’s disease, as well as musculoskeletal issues resulting from sedentary urban lifestyles.</w:t>
      </w:r>
    </w:p>
    <w:p>
      <w:pPr>
        <w:pStyle w:val="BodyText"/>
      </w:pPr>
      <w:r>
        <w:t xml:space="preserve">Traditional medical models in China often prioritize acute care and surgical intervention, leaving the long-term rehabilitation phase under-resourced. An Occupational Therapist specializes in this exact gap: helping patients regain the ability to perform Activities of Daily Living (ADLs), such as eating, dressing, and bathing. For an elderly citizen in Beijing navigating a high-speed urban environment after a stroke, OT is not just a luxury; it is essential for maintaining dignity and autonomy.</w:t>
      </w:r>
    </w:p>
    <w:bookmarkEnd w:id="21"/>
    <w:bookmarkStart w:id="22" w:name="cultural-adaptation-the-chinese-context"/>
    <w:p>
      <w:pPr>
        <w:pStyle w:val="Heading3"/>
      </w:pPr>
      <w:r>
        <w:t xml:space="preserve">Cultural Adaptation: The Chinese Context</w:t>
      </w:r>
    </w:p>
    <w:p>
      <w:pPr>
        <w:pStyle w:val="FirstParagraph"/>
      </w:pPr>
      <w:r>
        <w:t xml:space="preserve">A critical aspect of implementing OT in China involves cultural adaptation. Western concepts of occupational therapy emphasize individualism and personal choice. However, traditional Chinese culture places a strong emphasis on collectivism, family obligation, and harmony. Therefore, the practice of an Occupational Therapist in China must be nuanced.</w:t>
      </w:r>
    </w:p>
    <w:p>
      <w:pPr>
        <w:pStyle w:val="BodyText"/>
      </w:pPr>
      <w:r>
        <w:t xml:space="preserve">In Beijing hospitals and community centers today, OT programs are increasingly incorporating family-centered care models. The therapist does not work solely with the patient but engages the entire household unit. This aligns with Confucian values of filial piety, where caring for elderly relatives is a moral duty. Furthermore, there is a growing recognition of the holistic nature of health in China Beijing settings, where traditional Chinese Medicine (TCM) and modern OT are beginning to synergize. For instance, an Occupational Therapist might work alongside acupuncturists or massage therapists to create comprehensive rehabilitation plans that respect cultural preferences while achieving functional goals.</w:t>
      </w:r>
    </w:p>
    <w:bookmarkEnd w:id="22"/>
    <w:bookmarkStart w:id="23" w:name="Xbf723bb76f0b9003c67a5f22cfb3ea12a5d1de7"/>
    <w:p>
      <w:pPr>
        <w:pStyle w:val="Heading3"/>
      </w:pPr>
      <w:r>
        <w:t xml:space="preserve">Educational and Professional Development in Beijing</w:t>
      </w:r>
    </w:p>
    <w:p>
      <w:pPr>
        <w:pStyle w:val="FirstParagraph"/>
      </w:pPr>
      <w:r>
        <w:t xml:space="preserve">The professionalization of the Occupational Therapist in China has historically been hampered by a lack of standardized education. However, this is changing rapidly. Beijing, hosting prestigious institutions such as Peking University Health Science Center and Capital Medical University, is leading the charge in establishing rigorous academic curricula for OT.</w:t>
      </w:r>
    </w:p>
    <w:p>
      <w:pPr>
        <w:pStyle w:val="BodyText"/>
      </w:pPr>
      <w:r>
        <w:t xml:space="preserve">Recent years have seen the introduction of accredited undergraduate and graduate degree programs specifically focused on Occupational Therapy in Beijing. These programs are designed to produce graduates who are not only clinically proficient but also culturally competent researchers. The presence of international collaborations between Beijing universities and Western institutions has further elevated the standards, ensuring that an Occupational Therapist graduating from a top-tier Beijing university is equipped with evidence-based practices comparable to global standards.</w:t>
      </w:r>
    </w:p>
    <w:p>
      <w:pPr>
        <w:pStyle w:val="BodyText"/>
      </w:pPr>
      <w:r>
        <w:t xml:space="preserve">Despite these advancements, a significant shortage remains. The ratio of therapists to patients in China is still low compared to developed nations. Beijing’s hospitals are actively recruiting and training more professionals, yet the demand outpaces supply. This creates a unique opportunity for policy makers and healthcare administrators to invest heavily in workforce development.</w:t>
      </w:r>
    </w:p>
    <w:bookmarkEnd w:id="23"/>
    <w:bookmarkStart w:id="24" w:name="economic-factors-and-healthcare-policy"/>
    <w:p>
      <w:pPr>
        <w:pStyle w:val="Heading3"/>
      </w:pPr>
      <w:r>
        <w:t xml:space="preserve">Economic Factors and Healthcare Policy</w:t>
      </w:r>
    </w:p>
    <w:p>
      <w:pPr>
        <w:pStyle w:val="FirstParagraph"/>
      </w:pPr>
      <w:r>
        <w:t xml:space="preserve">The economic landscape of China Beijing also plays a pivotal role in the adoption of OT services. As disposable income rises among Beijing’s middle class, there is increased willingness to pay for specialized rehabilitation services. However, coverage under the national health insurance scheme remains limited. Most comprehensive OT sessions are currently out-of-pocket expenses.</w:t>
      </w:r>
    </w:p>
    <w:p>
      <w:pPr>
        <w:pStyle w:val="BodyText"/>
      </w:pPr>
      <w:r>
        <w:t xml:space="preserve">This economic barrier highlights a need for policy reform within China’s broader healthcare strategy. Advocacy groups in Beijing are pushing for the inclusion of more extensive occupational therapy interventions in public health insurance plans. If successful, this would democratize access to care, allowing lower-income families to benefit from the expertise of an Occupational Therapist. Furthermore, as Beijing positions itself as a global leader in biotechnology and health innovation, integrating OT into smart-health initiatives—such as using technology-enabled home monitoring for elderly care—presents a lucrative market opportunity.</w:t>
      </w:r>
    </w:p>
    <w:bookmarkEnd w:id="24"/>
    <w:bookmarkStart w:id="25" w:name="conclusion"/>
    <w:p>
      <w:pPr>
        <w:pStyle w:val="Heading3"/>
      </w:pPr>
      <w:r>
        <w:t xml:space="preserve">Conclusion</w:t>
      </w:r>
    </w:p>
    <w:p>
      <w:pPr>
        <w:pStyle w:val="FirstParagraph"/>
      </w:pPr>
      <w:r>
        <w:t xml:space="preserve">The trajectory of Occupational Therapy in China is one of cautious optimism and rapid growth. In Beijing, the convergence of an aging population, cultural shifts toward holistic health, and advancements in medical education creates a fertile ground for this profession to flourish. The role of the Occupational Therapist is evolving from a supplementary service to a central pillar of comprehensive healthcare.</w:t>
      </w:r>
    </w:p>
    <w:p>
      <w:pPr>
        <w:pStyle w:val="BodyText"/>
      </w:pPr>
      <w:r>
        <w:t xml:space="preserve">For stakeholders in China Beijing—whether policymakers, hospital administrators, or educators—the priority must be on standardizing training, expanding insurance coverage, and promoting public awareness. By doing so, China can build a rehabilitative infrastructure that honors both its rich cultural heritage and the universal need for functional independence. The future of healthcare in Beijing will undoubtedly be shaped by how effectively it integrates the occupational therapist into its daily clinical practice.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Occupational Therapy in China: A Focus on Beijing</dc:title>
  <dc:creator/>
  <dc:language>en</dc:language>
  <cp:keywords/>
  <dcterms:created xsi:type="dcterms:W3CDTF">2026-07-29T12:08:57Z</dcterms:created>
  <dcterms:modified xsi:type="dcterms:W3CDTF">2026-07-29T12:08:57Z</dcterms:modified>
</cp:coreProperties>
</file>

<file path=docProps/custom.xml><?xml version="1.0" encoding="utf-8"?>
<Properties xmlns="http://schemas.openxmlformats.org/officeDocument/2006/custom-properties" xmlns:vt="http://schemas.openxmlformats.org/officeDocument/2006/docPropsVTypes"/>
</file>