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Emergence</w:t>
      </w:r>
      <w:r>
        <w:t xml:space="preserve"> </w:t>
      </w:r>
      <w:r>
        <w:t xml:space="preserve">and</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Rome,</w:t>
      </w:r>
      <w:r>
        <w:t xml:space="preserve"> </w:t>
      </w:r>
      <w:r>
        <w:t xml:space="preserve">Italy</w:t>
      </w:r>
    </w:p>
    <w:bookmarkStart w:id="26" w:name="Xb63bee4c6e00d88ae8092d57970ff0dce6265af"/>
    <w:p>
      <w:pPr>
        <w:pStyle w:val="Heading1"/>
      </w:pPr>
      <w:r>
        <w:t xml:space="preserve">The Emergence and Role of Occupational Therapy in Rome, Italy</w:t>
      </w:r>
    </w:p>
    <w:p>
      <w:pPr>
        <w:pStyle w:val="FirstParagraph"/>
      </w:pPr>
      <w:r>
        <w:rPr>
          <w:bCs/>
          <w:b/>
        </w:rPr>
        <w:t xml:space="preserve">Abstract:</w:t>
      </w:r>
      <w:r>
        <w:br/>
      </w:r>
      <w:r>
        <w:t xml:space="preserve">This paper examines the professional landscape, regulatory framework, and clinical applications of Occupational Therapists (OT) within the specific context of Rome, Italy. It explores how this profession bridges the gap between rehabilitation medicine and community integration in one of Europe's oldest capitals. The study highlights the transition from traditional physiotherapy models to holistic occupational therapy practices, addressing demographic shifts toward an aging population and neuro-rehabilitation needs in a high-density urban environment.</w:t>
      </w:r>
    </w:p>
    <w:bookmarkStart w:id="20" w:name="introduction"/>
    <w:p>
      <w:pPr>
        <w:pStyle w:val="Heading2"/>
      </w:pPr>
      <w:r>
        <w:t xml:space="preserve">1. Introduction</w:t>
      </w:r>
    </w:p>
    <w:p>
      <w:pPr>
        <w:pStyle w:val="FirstParagraph"/>
      </w:pPr>
      <w:r>
        <w:t xml:space="preserve">Rome, known as the Eternal City, presents a unique paradox for healthcare professionals: it is a metropolis with ancient infrastructure that is increasingly accommodating modern medical technologies. In this complex urban fabric, the role of the Occupational Therapist (OT) has evolved from a peripheral supportive role to a central component of integrated healthcare services. An Occupational Therapist focuses on enabling individuals to participate in the activities of everyday life, often referred to as "occupations." This includes self-care, productivity, and leisure activities. In Italy Rome, where the legacy of strong medical tradition meets modern social welfare demands, the definition and application of OT require a nuanced understanding of both national health policies and local municipal realities.</w:t>
      </w:r>
    </w:p>
    <w:bookmarkEnd w:id="20"/>
    <w:bookmarkStart w:id="21" w:name="Xbf07a346a6c81ebe8fae4240477d765b69912b3"/>
    <w:p>
      <w:pPr>
        <w:pStyle w:val="Heading2"/>
      </w:pPr>
      <w:r>
        <w:t xml:space="preserve">2. Professional Regulation and Recognition in Italy</w:t>
      </w:r>
    </w:p>
    <w:p>
      <w:pPr>
        <w:pStyle w:val="FirstParagraph"/>
      </w:pPr>
      <w:r>
        <w:t xml:space="preserve">To understand the practice of an Occupational Therapist in Italy Rome, one must first address the legislative landscape. Unlike neighboring countries such as France or Germany, where OT has been a fully autonomous regulated profession for decades, Italy’s path to formalizing this role has been gradual. The profession is governed by national laws that classify "Terapista Occupazionale" (Occupational Therapist) as a healthcare professional (Level D of the university classification system).</w:t>
      </w:r>
    </w:p>
    <w:p>
      <w:pPr>
        <w:pStyle w:val="BodyText"/>
      </w:pPr>
      <w:r>
        <w:t xml:space="preserve">In Rome, as in the rest of Italy, an Occupational Therapist typically holds a three-year bachelor’s degree or a master’s level specialization recognized by the Ministry of Health. The profession operates under the umbrella of the Italian National Health Service (Servizio Sanitario Nazionale - SSN). In the context of Italy Rome, this means that OT services are largely provided through public hospitals and regional health authorities, such as ASL Roma 1 or ASL Roma 2. However, a growing sector involves private practitioners who operate within the framework of mutual insurance schemes and private clinics scattered throughout districts like Prati, Parioli, and EUR.</w:t>
      </w:r>
    </w:p>
    <w:bookmarkEnd w:id="21"/>
    <w:bookmarkStart w:id="22" w:name="Xc21c06ae28d71fcdd370be12a5f2ca4b44beee4"/>
    <w:p>
      <w:pPr>
        <w:pStyle w:val="Heading2"/>
      </w:pPr>
      <w:r>
        <w:t xml:space="preserve">3. Clinical Applications in an Urban Context</w:t>
      </w:r>
    </w:p>
    <w:p>
      <w:pPr>
        <w:pStyle w:val="FirstParagraph"/>
      </w:pPr>
      <w:r>
        <w:t xml:space="preserve">The demand for services provided by an Occupational Therapist in Rome is driven by several key demographic and clinical factors. The most significant driver is the aging population. Italy has one of the oldest populations in the world, and this trend is mirrored prominently in Rome’s suburban municipalities. For elderly patients suffering from stroke, dementia, or orthopedic limitations (such as hip fractures), OTs play a critical role in home modifications and adaptive strategy training.</w:t>
      </w:r>
    </w:p>
    <w:p>
      <w:pPr>
        <w:pStyle w:val="BodyText"/>
      </w:pPr>
      <w:r>
        <w:t xml:space="preserve">Furthermore, neuro-rehabilitation is a cornerstone of OT practice in Italy Rome. Following cerebrovascular accidents (strokes) or traumatic brain injuries, patients often require intensive rehabilitation to regain fine motor skills and cognitive functions. Public hospitals such as the Santa Maria della Pietà Hospital in Rome have integrated OT into multidisciplinary teams comprising neurologists, physiotherapists, and psychologists. The goal is not merely physical recovery but functional independence.</w:t>
      </w:r>
    </w:p>
    <w:p>
      <w:pPr>
        <w:pStyle w:val="BodyText"/>
      </w:pPr>
      <w:r>
        <w:t xml:space="preserve">In pediatrics, the role of the Occupational Therapist is expanding in developmental centers across Rome. Children with autism spectrum disorders (ASD) or attention deficit hyperactivity disorder (ADHD) benefit from sensory integration therapies and educational support strategies that OTs provide. Given the high concentration of specialized pediatric clinics in the city, there is a robust network for early intervention.</w:t>
      </w:r>
    </w:p>
    <w:bookmarkEnd w:id="22"/>
    <w:bookmarkStart w:id="23" w:name="challenges-specific-to-rome"/>
    <w:p>
      <w:pPr>
        <w:pStyle w:val="Heading2"/>
      </w:pPr>
      <w:r>
        <w:t xml:space="preserve">4. Challenges Specific to Rome</w:t>
      </w:r>
    </w:p>
    <w:p>
      <w:pPr>
        <w:pStyle w:val="FirstParagraph"/>
      </w:pPr>
      <w:r>
        <w:t xml:space="preserve">Despite the growing recognition of its value, an Occupational Therapist practicing in Italy Rome faces distinct challenges. The first challenge is bureaucratic fragmentation. While national laws define the profession, implementation varies by region and even by municipality within Lazio (the region containing Rome). Navigating the administrative requirements for funding through the National Health Service can be complex, leading to disparities in access depending on whether a patient resides in central Rome or in peripheral areas.</w:t>
      </w:r>
    </w:p>
    <w:p>
      <w:pPr>
        <w:pStyle w:val="BodyText"/>
      </w:pPr>
      <w:r>
        <w:t xml:space="preserve">The second challenge is public awareness. Historically, physiotherapy has dominated the rehabilitation narrative in Italy. Many patients and even some referring physicians still view therapy primarily as physical manipulation rather than functional training. An Occupational Therapist must often engage in educational advocacy to demonstrate how their approach differs from physiotherapy by focusing on the "doing" aspect of life—dressing, cooking, working, and socializing—rather than just limb mobility.</w:t>
      </w:r>
    </w:p>
    <w:p>
      <w:pPr>
        <w:pStyle w:val="BodyText"/>
      </w:pPr>
      <w:r>
        <w:t xml:space="preserve">Additionally, the architectural heritage of Rome poses unique barriers for occupational therapists. Many homes in historical centers are multi-story buildings without elevators or have narrow doorways unsuitable for wheelchairs. OTs must be adept at providing low-tech solutions and advocacy for accessibility adaptations within strict preservation laws that limit structural changes to historic properties.</w:t>
      </w:r>
    </w:p>
    <w:bookmarkEnd w:id="23"/>
    <w:bookmarkStart w:id="24" w:name="Xc4603a5f6f5229df52339cf2c2dfdb0972a739b"/>
    <w:p>
      <w:pPr>
        <w:pStyle w:val="Heading2"/>
      </w:pPr>
      <w:r>
        <w:t xml:space="preserve">5. The Future of Occupational Therapy in Italy Rome</w:t>
      </w:r>
    </w:p>
    <w:p>
      <w:pPr>
        <w:pStyle w:val="FirstParagraph"/>
      </w:pPr>
      <w:r>
        <w:t xml:space="preserve">The future outlook for the profession in this capital city is promising yet requires adaptation. There is a concerted effort by professional associations, such as FNOPTO (Federazione Nazionale degli Ordini dei Professioni Sanitarie), to standardize training and increase visibility. In Italy Rome, we are seeing an increase in university partnerships that offer master’s degrees specialized in occupational science and practice.</w:t>
      </w:r>
    </w:p>
    <w:p>
      <w:pPr>
        <w:pStyle w:val="BodyText"/>
      </w:pPr>
      <w:r>
        <w:t xml:space="preserve">Moreover, the integration of digital health (e-health) offers new avenues for OTs. Tele-rehabilitation allows an Occupational Therapist to monitor patient progress remotely, a service particularly valuable in a sprawling city like Rome where traffic congestion can hinder patient attendance. This shift toward technology-mediated care expands the reach of OT services beyond hospital walls into patients' homes and communities.</w:t>
      </w:r>
    </w:p>
    <w:bookmarkEnd w:id="24"/>
    <w:bookmarkStart w:id="25" w:name="conclusion"/>
    <w:p>
      <w:pPr>
        <w:pStyle w:val="Heading2"/>
      </w:pPr>
      <w:r>
        <w:t xml:space="preserve">6. Conclusion</w:t>
      </w:r>
    </w:p>
    <w:p>
      <w:pPr>
        <w:pStyle w:val="FirstParagraph"/>
      </w:pPr>
      <w:r>
        <w:t xml:space="preserve">In conclusion, the role of an Occupational Therapist in Italy Rome is undergoing a significant transformation. No longer a niche support role, it is becoming an essential pillar of holistic healthcare in one of the world’s most historic cities. By addressing the needs of an aging population, supporting neuro-rehabilitation recovery, and advocating for accessibility within ancient urban structures, OTs contribute significantly to quality of life. For the profession to fully realize its potential in Italy Rome, continued regulatory support, public education regarding functional independence, and adaptation to technological advancements are crucial steps forward.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Emergence and Role of Occupational Therapy in Rome, Italy</dc:title>
  <dc:creator/>
  <dc:language>en</dc:language>
  <cp:keywords/>
  <dcterms:created xsi:type="dcterms:W3CDTF">2026-07-29T21:07:52Z</dcterms:created>
  <dcterms:modified xsi:type="dcterms:W3CDTF">2026-07-29T21:07:52Z</dcterms:modified>
</cp:coreProperties>
</file>

<file path=docProps/custom.xml><?xml version="1.0" encoding="utf-8"?>
<Properties xmlns="http://schemas.openxmlformats.org/officeDocument/2006/custom-properties" xmlns:vt="http://schemas.openxmlformats.org/officeDocument/2006/docPropsVTypes"/>
</file>