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694b22db64b5cf40248500b3813b344ed6186e6"/>
    <w:p>
      <w:pPr>
        <w:pStyle w:val="Heading1"/>
      </w:pPr>
      <w:r>
        <w:t xml:space="preserve">The Role and Impact of Occupational Therapy in Kuwait City</w:t>
      </w:r>
    </w:p>
    <w:p>
      <w:pPr>
        <w:pStyle w:val="FirstParagraph"/>
      </w:pPr>
      <w:r>
        <w:rPr>
          <w:bCs/>
          <w:b/>
        </w:rPr>
        <w:t xml:space="preserve">A Research Paper on Healthcare Rehabilitation Trends in the Capital Region</w:t>
      </w:r>
    </w:p>
    <w:p>
      <w:pPr>
        <w:pStyle w:val="BodyText"/>
      </w:pPr>
      <w:r>
        <w:rPr>
          <w:bCs/>
          <w:b/>
        </w:rPr>
        <w:t xml:space="preserve">Abstract:</w:t>
      </w:r>
      <w:r>
        <w:br/>
      </w:r>
      <w:r>
        <w:t xml:space="preserve">This research paper examines the evolving landscape of occupational therapy within Kuwait City, analyzing its critical role in modern healthcare rehabilitation. As Kuwait City transitions toward a more sophisticated medical infrastructure, the demand for specialized rehabilitative services has surged. This document explores the definition of an Occupational Therapist, their specific applications in pediatric and geriatric care within Kuwait City, and the cultural adaptations required to maximize patient outcomes. Furthermore, it addresses the current challenges regarding professional regulation and public awareness in this rapidly developing capital region.</w:t>
      </w:r>
    </w:p>
    <w:bookmarkStart w:id="20" w:name="introduction"/>
    <w:p>
      <w:pPr>
        <w:pStyle w:val="Heading2"/>
      </w:pPr>
      <w:r>
        <w:t xml:space="preserve">1. Introduction</w:t>
      </w:r>
    </w:p>
    <w:p>
      <w:pPr>
        <w:pStyle w:val="FirstParagraph"/>
      </w:pPr>
      <w:r>
        <w:t xml:space="preserve">In recent years, Kuwait City has witnessed significant transformation not only in its architectural skyline but also in its healthcare sector. The Ministry of Health and private institutions alike are increasingly recognizing the importance of holistic rehabilitation approaches. At the heart of this shift is the profession of occupational therapy (OT). Unlike physical therapy, which primarily focuses on improving mobility and strength, an Occupational Therapist is dedicated to helping individuals achieve independence in all aspects of their daily lives. This paper aims to provide a comprehensive overview of how occupational therapists operate within Kuwait City, addressing the unique demographic and cultural dynamics that define practice in this region.</w:t>
      </w:r>
    </w:p>
    <w:bookmarkEnd w:id="20"/>
    <w:bookmarkStart w:id="21" w:name="defining-the-occupational-therapist"/>
    <w:p>
      <w:pPr>
        <w:pStyle w:val="Heading2"/>
      </w:pPr>
      <w:r>
        <w:t xml:space="preserve">2. Defining the Occupational Therapist</w:t>
      </w:r>
    </w:p>
    <w:p>
      <w:pPr>
        <w:pStyle w:val="FirstParagraph"/>
      </w:pPr>
      <w:r>
        <w:t xml:space="preserve">An Occupational Therapist is a licensed healthcare professional who helps people across the lifespan do the things they want and need to do through the therapeutic use of daily activities (occupations). In Kuwait City, an Occupational Therapist often serves as a bridge between clinical recovery and social reintegration. The scope of practice includes assessing barriers to independence, adapting environments, and teaching compensatory strategies. Whether dealing with a stroke survivor in Hawalli or a child with developmental delays in Salmiya, the core objective remains consistent: enabling participation in meaningful life activities.</w:t>
      </w:r>
    </w:p>
    <w:p>
      <w:pPr>
        <w:pStyle w:val="BodyText"/>
      </w:pPr>
      <w:r>
        <w:t xml:space="preserve">The role is multifaceted. An Occupational Therapist must possess expertise in anatomy and physiology, but equally important are skills in psychology, sociology, and environmental design. In Kuwait City, where urban living standards are high but often sedentary lifestyles prevail due to climate constraints during summer months, the OT plays a pivotal role in promoting health through activity modification.</w:t>
      </w:r>
    </w:p>
    <w:bookmarkEnd w:id="21"/>
    <w:bookmarkStart w:id="24" w:name="key-areas-of-practice-in-kuwait-city"/>
    <w:p>
      <w:pPr>
        <w:pStyle w:val="Heading2"/>
      </w:pPr>
      <w:r>
        <w:t xml:space="preserve">3. Key Areas of Practice in Kuwait City</w:t>
      </w:r>
    </w:p>
    <w:bookmarkStart w:id="22" w:name="pediatric-occupational-therapy"/>
    <w:p>
      <w:pPr>
        <w:pStyle w:val="Heading3"/>
      </w:pPr>
      <w:r>
        <w:t xml:space="preserve">3.1 Pediatric Occupational Therapy</w:t>
      </w:r>
    </w:p>
    <w:p>
      <w:pPr>
        <w:pStyle w:val="FirstParagraph"/>
      </w:pPr>
      <w:r>
        <w:t xml:space="preserve">A significant portion of occupational therapy practice in Kuwait City is dedicated to pediatric care. With rising awareness regarding developmental disorders such as Autism Spectrum Disorder (ASD) and Attention Deficit Hyperactivity Disorder (ADHD), parents in Kuwait City are increasingly seeking specialized interventions. An Occupational Therapist works closely with children to improve fine motor skills, sensory processing, and social interaction abilities.</w:t>
      </w:r>
    </w:p>
    <w:p>
      <w:pPr>
        <w:pStyle w:val="BodyText"/>
      </w:pPr>
      <w:r>
        <w:t xml:space="preserve">In schools across Kuwait City, OTs collaborate with teachers to create inclusive environments. For instance, an Occupational Therapist might recommend specific seating arrangements or sensory breaks for students who struggle with focus. This proactive approach ensures that educational accessibility is maintained throughout the capital.</w:t>
      </w:r>
    </w:p>
    <w:bookmarkEnd w:id="22"/>
    <w:bookmarkStart w:id="23" w:name="Xc749c51e56f7c7a03ac3a5756e4d638b83b1502"/>
    <w:p>
      <w:pPr>
        <w:pStyle w:val="Heading3"/>
      </w:pPr>
      <w:r>
        <w:t xml:space="preserve">3.2 Geriatric Care and Chronic Disease Management</w:t>
      </w:r>
    </w:p>
    <w:p>
      <w:pPr>
        <w:pStyle w:val="FirstParagraph"/>
      </w:pPr>
      <w:r>
        <w:t xml:space="preserve">Kuwait has a growing elderly population, necessitating robust geriatric services. An Occupational Therapist specializing in this field assists older adults in Kuwait City with activities of daily living (ADLs), such as bathing, dressing, and cooking. Given the high prevalence of diabetes and cardiovascular diseases in Kuwait, OTs also focus on self-management education.</w:t>
      </w:r>
    </w:p>
    <w:p>
      <w:pPr>
        <w:pStyle w:val="BodyText"/>
      </w:pPr>
      <w:r>
        <w:t xml:space="preserve">For patients recovering from surgical procedures common in major hospitals like Al-Yarmouk Hospital or Mubarak Al-Kabeer Hospital, an Occupational Therapist ensures that home modifications are made to prevent falls and promote safety. This includes advising on grab bars, wheelchair accessibility, and ergonomic kitchen setups.</w:t>
      </w:r>
    </w:p>
    <w:p>
      <w:pPr>
        <w:pStyle w:val="BodyText"/>
      </w:pPr>
      <w:r>
        <w:t xml:space="preserve">3.3 Mental Health Integration</w:t>
      </w:r>
    </w:p>
    <w:p>
      <w:pPr>
        <w:pStyle w:val="BodyText"/>
      </w:pPr>
      <w:r>
        <w:t xml:space="preserve">Mental health is an emerging focus for occupational therapy in Kuwait City. An Occupational Therapist works with individuals suffering from anxiety, depression, or trauma to rebuild their daily routines. In a fast-paced urban environment like Kuwait City, stress management and work-life balance are critical concerns. OTs provide techniques to help clients manage time effectively and engage in leisure activities that promote mental well-being.</w:t>
      </w:r>
    </w:p>
    <w:bookmarkEnd w:id="23"/>
    <w:bookmarkEnd w:id="24"/>
    <w:bookmarkStart w:id="25" w:name="X64ea62a4c5a2954f5ce0d844b3fb6e14b85aaf6"/>
    <w:p>
      <w:pPr>
        <w:pStyle w:val="Heading2"/>
      </w:pPr>
      <w:r>
        <w:t xml:space="preserve">4. Cultural Considerations in Occupational Therapy</w:t>
      </w:r>
    </w:p>
    <w:p>
      <w:pPr>
        <w:pStyle w:val="FirstParagraph"/>
      </w:pPr>
      <w:r>
        <w:t xml:space="preserve">Cultural competence is paramount for any healthcare provider operating in Kuwait City. An Occupational Therapist must understand the social structures, family dynamics, and religious practices of their patients. For example, gender norms may influence how an Occupational Therapist interacts with male or female patients, particularly during hands-on assessments.</w:t>
      </w:r>
    </w:p>
    <w:p>
      <w:pPr>
        <w:pStyle w:val="BodyText"/>
      </w:pPr>
      <w:r>
        <w:t xml:space="preserve">Furthermore, the concept of "occupation" varies culturally. In Kuwait City family-centric society, occupational goals often revolve around caregiving roles and community participation. An effective Occupational Therapist aligns therapy plans with these values, ensuring that interventions are not only clinically sound but also socially acceptable and motivating for the patient.</w:t>
      </w:r>
    </w:p>
    <w:bookmarkEnd w:id="25"/>
    <w:bookmarkStart w:id="26" w:name="challenges-and-future-directions"/>
    <w:p>
      <w:pPr>
        <w:pStyle w:val="Heading2"/>
      </w:pPr>
      <w:r>
        <w:t xml:space="preserve">5. Challenges and Future Directions</w:t>
      </w:r>
    </w:p>
    <w:p>
      <w:pPr>
        <w:pStyle w:val="FirstParagraph"/>
      </w:pPr>
      <w:r>
        <w:t xml:space="preserve">Despite the growing recognition of its value, occupational therapy in Kuwait City faces challenges. There is a need for increased public awareness regarding what an Occupational Therapist does, as many still confuse it with physical therapy or massage services. Additionally, there is a pressing need for standardized licensing and continuous professional development opportunities within the country.</w:t>
      </w:r>
    </w:p>
    <w:p>
      <w:pPr>
        <w:pStyle w:val="BodyText"/>
      </w:pPr>
      <w:r>
        <w:t xml:space="preserve">The Ministry of Health and private sector stakeholders must collaborate to expand training programs. By investing in local education for occupational therapists, Kuwait City can reduce reliance on expatriate specialists and ensure that future healthcare leaders are culturally aligned with community needs.</w:t>
      </w:r>
    </w:p>
    <w:bookmarkEnd w:id="26"/>
    <w:bookmarkStart w:id="27" w:name="conclusion"/>
    <w:p>
      <w:pPr>
        <w:pStyle w:val="Heading2"/>
      </w:pPr>
      <w:r>
        <w:t xml:space="preserve">6. Conclusion</w:t>
      </w:r>
    </w:p>
    <w:p>
      <w:pPr>
        <w:pStyle w:val="FirstParagraph"/>
      </w:pPr>
      <w:r>
        <w:t xml:space="preserve">In conclusion, the Occupational Therapist is an indispensable asset to the healthcare ecosystem in Kuwait City. From supporting children in special education settings to aiding seniors in maintaining independence, their impact is profound and far-reaching. As Kuwait City continues to develop its medical infrastructure, integrating occupational therapy more deeply into primary care and community health initiatives will be essential.</w:t>
      </w:r>
    </w:p>
    <w:p>
      <w:pPr>
        <w:pStyle w:val="BodyText"/>
      </w:pPr>
      <w:r>
        <w:t xml:space="preserve">The future of healthcare in this region depends on a holistic understanding of patient needs. By empowering an Occupational Therapist with the resources, recognition, and cultural support they require, Kuwait City can set a benchmark for comprehensive rehabilitative care in the Gulf region. The synergy between clinical excellence and cultural sensitivity defines the path forward for occupational therapy in Kuwait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Occupational Therapy in Kuwait City: A Comprehensive Research Analysis</dc:title>
  <dc:creator/>
  <dc:language>en</dc:language>
  <cp:keywords/>
  <dcterms:created xsi:type="dcterms:W3CDTF">2026-07-29T16:24:03Z</dcterms:created>
  <dcterms:modified xsi:type="dcterms:W3CDTF">2026-07-29T16:24:03Z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