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Netherlands,</w:t>
      </w:r>
      <w:r>
        <w:t xml:space="preserve"> </w:t>
      </w:r>
      <w:r>
        <w:t xml:space="preserve">Amsterdam</w:t>
      </w:r>
    </w:p>
    <w:bookmarkStart w:id="30" w:name="X0f18d89661e9a13d2fa2c7b5d673105eb4a7849"/>
    <w:p>
      <w:pPr>
        <w:pStyle w:val="Heading1"/>
      </w:pPr>
      <w:r>
        <w:t xml:space="preserve">The Role and Impact of Occupational Therapy in Netherlands, Amsterdam</w:t>
      </w:r>
    </w:p>
    <w:p>
      <w:pPr>
        <w:pStyle w:val="FirstParagraph"/>
      </w:pPr>
      <w:r>
        <w:rPr>
          <w:bCs/>
          <w:b/>
        </w:rPr>
        <w:t xml:space="preserve">Abstract:</w:t>
      </w:r>
    </w:p>
    <w:p>
      <w:pPr>
        <w:pStyle w:val="BodyText"/>
      </w:pPr>
      <w:r>
        <w:t xml:space="preserve">This research paper explores the multifaceted role of the Occupational Therapist within the unique healthcare landscape of Netherlands, specifically focusing on the metropolitan hub of Amsterdam. As a city known for its progressive social policies and high quality of life, Amsterdam presents distinct challenges and opportunities for occupational health interventions. This document examines the historical context, current regulatory frameworks, key areas of practice, and future trends for Occupational Therapists in this region.</w:t>
      </w:r>
    </w:p>
    <w:bookmarkStart w:id="20" w:name="introduction"/>
    <w:p>
      <w:pPr>
        <w:pStyle w:val="Heading2"/>
      </w:pPr>
      <w:r>
        <w:t xml:space="preserve">1. Introduction</w:t>
      </w:r>
    </w:p>
    <w:p>
      <w:pPr>
        <w:pStyle w:val="FirstParagraph"/>
      </w:pPr>
      <w:r>
        <w:t xml:space="preserve">In the modern healthcare ecosystem, the definition of health extends beyond mere absence of disease to encompass holistic well-being and functional independence. Within this paradigm, the Occupational Therapist serves as a pivotal professional. In Netherlands Amsterdam, where urban density meets advanced social welfare systems, the demand for specialized occupational support is both high and diverse. This paper aims to analyze how an</w:t>
      </w:r>
      <w:r>
        <w:t xml:space="preserve"> </w:t>
      </w:r>
      <w:r>
        <w:rPr>
          <w:bCs/>
          <w:b/>
        </w:rPr>
        <w:t xml:space="preserve">Occupational Therapist</w:t>
      </w:r>
      <w:r>
        <w:t xml:space="preserve"> </w:t>
      </w:r>
      <w:r>
        <w:t xml:space="preserve">operates within the specific cultural and structural context of</w:t>
      </w:r>
      <w:r>
        <w:t xml:space="preserve"> </w:t>
      </w:r>
      <w:r>
        <w:rPr>
          <w:bCs/>
          <w:b/>
        </w:rPr>
        <w:t xml:space="preserve">Netherlands Amsterdam</w:t>
      </w:r>
      <w:r>
        <w:t xml:space="preserve">, highlighting the intersection of medical necessity and social inclusivity.</w:t>
      </w:r>
    </w:p>
    <w:bookmarkEnd w:id="20"/>
    <w:bookmarkStart w:id="21" w:name="X39e37f985e804bd5681dfd67cd32b62b38eb3b4"/>
    <w:p>
      <w:pPr>
        <w:pStyle w:val="Heading2"/>
      </w:pPr>
      <w:r>
        <w:t xml:space="preserve">2. Theoretical Framework: Defining Occupational Therapy in a Dutch Context</w:t>
      </w:r>
    </w:p>
    <w:p>
      <w:pPr>
        <w:pStyle w:val="FirstParagraph"/>
      </w:pPr>
      <w:r>
        <w:t xml:space="preserve">The core philosophy of occupational therapy revolves around enabling individuals to participate in the activities of everyday life, known as "occupations." In the context of</w:t>
      </w:r>
      <w:r>
        <w:t xml:space="preserve"> </w:t>
      </w:r>
      <w:r>
        <w:rPr>
          <w:bCs/>
          <w:b/>
        </w:rPr>
        <w:t xml:space="preserve">Netherlands Amsterdam</w:t>
      </w:r>
      <w:r>
        <w:t xml:space="preserve">, this definition is heavily influenced by the Dutch emphasis on equality and accessibility. The concept is not limited to physical rehabilitation but includes mental health, social integration, and community participation.</w:t>
      </w:r>
    </w:p>
    <w:p>
      <w:pPr>
        <w:pStyle w:val="BodyText"/>
      </w:pPr>
      <w:r>
        <w:t xml:space="preserve">An</w:t>
      </w:r>
      <w:r>
        <w:t xml:space="preserve"> </w:t>
      </w:r>
      <w:r>
        <w:rPr>
          <w:bCs/>
          <w:b/>
        </w:rPr>
        <w:t xml:space="preserve">Occupational Therapist</w:t>
      </w:r>
      <w:r>
        <w:t xml:space="preserve"> </w:t>
      </w:r>
      <w:r>
        <w:t xml:space="preserve">in this region utilizes evidence-based practices tailored to the specific lifestyle of Amsterdam residents. This includes addressing issues related to aging populations in historic housing structures, managing chronic conditions amidst a fast-paced urban environment, and supporting individuals with disabilities in accessing public transportation and cultural amenities. The theoretical framework is deeply rooted in the bio-psycho-social model, which acknowledges that health is determined by a complex interaction between biological factors, psychological state, and social environment.</w:t>
      </w:r>
    </w:p>
    <w:bookmarkEnd w:id="21"/>
    <w:bookmarkStart w:id="22" w:name="historical-and-regulatory-landscape"/>
    <w:p>
      <w:pPr>
        <w:pStyle w:val="Heading2"/>
      </w:pPr>
      <w:r>
        <w:t xml:space="preserve">3. Historical and Regulatory Landscape</w:t>
      </w:r>
    </w:p>
    <w:p>
      <w:pPr>
        <w:pStyle w:val="FirstParagraph"/>
      </w:pPr>
      <w:r>
        <w:t xml:space="preserve">The profession of occupational therapy has evolved significantly since its introduction to the Netherlands in the early 20th century. Today, it is a regulated healthcare profession. In Amsterdam, an</w:t>
      </w:r>
      <w:r>
        <w:t xml:space="preserve"> </w:t>
      </w:r>
      <w:r>
        <w:rPr>
          <w:bCs/>
          <w:b/>
        </w:rPr>
        <w:t xml:space="preserve">Occupational Therapist</w:t>
      </w:r>
      <w:r>
        <w:t xml:space="preserve"> </w:t>
      </w:r>
      <w:r>
        <w:t xml:space="preserve">must be registered with the BIG-register (Burgerlijke Geneesheren en Paramedici), which ensures that practitioners meet strict educational and ethical standards.</w:t>
      </w:r>
    </w:p>
    <w:p>
      <w:pPr>
        <w:pStyle w:val="BodyText"/>
      </w:pPr>
      <w:r>
        <w:t xml:space="preserve">The healthcare system in Netherlands operates on a hybrid model of public insurance and private care. The Zorgverzekeringswet (Health Insurance Act) mandates coverage for many therapeutic services, making occupational therapy accessible to a broad demographic. However, Amsterdam's municipal government also plays a crucial role through the Wet Maatschappelijke Ondersteuning (WMO), or Municipal Support Act. Under the WMO, local authorities in Amsterdam can provide support for daily activities at home or in society. Here, the</w:t>
      </w:r>
      <w:r>
        <w:t xml:space="preserve"> </w:t>
      </w:r>
      <w:r>
        <w:rPr>
          <w:bCs/>
          <w:b/>
        </w:rPr>
        <w:t xml:space="preserve">Occupational Therapist</w:t>
      </w:r>
      <w:r>
        <w:t xml:space="preserve"> </w:t>
      </w:r>
      <w:r>
        <w:t xml:space="preserve">often acts as an assessor and facilitator, determining what assistive devices or home modifications are necessary for an individual to live independently.</w:t>
      </w:r>
    </w:p>
    <w:bookmarkEnd w:id="22"/>
    <w:bookmarkStart w:id="26" w:name="key-areas-of-practice-in-amsterdam"/>
    <w:p>
      <w:pPr>
        <w:pStyle w:val="Heading2"/>
      </w:pPr>
      <w:r>
        <w:t xml:space="preserve">4. Key Areas of Practice in Amsterdam</w:t>
      </w:r>
    </w:p>
    <w:bookmarkStart w:id="23" w:name="geriatric-care-and-aging-in-place"/>
    <w:p>
      <w:pPr>
        <w:pStyle w:val="Heading3"/>
      </w:pPr>
      <w:r>
        <w:t xml:space="preserve">4.1 Geriatric Care and Aging in Place</w:t>
      </w:r>
    </w:p>
    <w:p>
      <w:pPr>
        <w:pStyle w:val="FirstParagraph"/>
      </w:pPr>
      <w:r>
        <w:t xml:space="preserve">A significant portion of the practice for an</w:t>
      </w:r>
      <w:r>
        <w:t xml:space="preserve"> </w:t>
      </w:r>
      <w:r>
        <w:rPr>
          <w:bCs/>
          <w:b/>
        </w:rPr>
        <w:t xml:space="preserve">Occupational TherapistNetherlands Amsterdam</w:t>
      </w:r>
      <w:r>
        <w:t xml:space="preserve">, is dedicated to geriatrics. With a growing elderly population, there is a strong societal push for "aging in place." Many homes in central Amsterdam are old and may not be fully accessible. Occupational therapists conduct detailed home assessments to recommend ramps, bathroom modifications, or smart-home technologies that allow seniors to maintain independence.</w:t>
      </w:r>
    </w:p>
    <w:bookmarkEnd w:id="23"/>
    <w:bookmarkStart w:id="24" w:name="mental-health-and-psychosocial-support"/>
    <w:p>
      <w:pPr>
        <w:pStyle w:val="Heading3"/>
      </w:pPr>
      <w:r>
        <w:t xml:space="preserve">4.2 Mental Health and Psychosocial Support</w:t>
      </w:r>
    </w:p>
    <w:p>
      <w:pPr>
        <w:pStyle w:val="FirstParagraph"/>
      </w:pPr>
      <w:r>
        <w:t xml:space="preserve">Mental health is a critical component of occupational therapy in Amsterdam. Given the city's vibrant yet sometimes isolating social dynamic, therapists work closely with individuals experiencing anxiety, depression, or trauma. The focus here is on restoring routine and social engagement. An</w:t>
      </w:r>
      <w:r>
        <w:t xml:space="preserve"> </w:t>
      </w:r>
      <w:r>
        <w:rPr>
          <w:bCs/>
          <w:b/>
        </w:rPr>
        <w:t xml:space="preserve">Occupational TherapistNetherlands Amsterdam</w:t>
      </w:r>
      <w:r>
        <w:t xml:space="preserve"> </w:t>
      </w:r>
      <w:r>
        <w:t xml:space="preserve">might work with a client to gradually reintegrate them into community activities, such as visiting local markets or participating in cultural events, thereby enhancing their quality of life.</w:t>
      </w:r>
    </w:p>
    <w:bookmarkEnd w:id="24"/>
    <w:bookmarkStart w:id="25" w:name="pediatric-and-educational-support"/>
    <w:p>
      <w:pPr>
        <w:pStyle w:val="Heading3"/>
      </w:pPr>
      <w:r>
        <w:t xml:space="preserve">4.3 Pediatric and Educational Support</w:t>
      </w:r>
    </w:p>
    <w:p>
      <w:pPr>
        <w:pStyle w:val="FirstParagraph"/>
      </w:pPr>
      <w:r>
        <w:t xml:space="preserve">In the realm of child development, occupational therapists play a vital role in schools and pediatric clinics across Amsterdam. They address sensory processing disorders, coordination issues, and difficulties with self-care skills like dressing or handwriting. By collaborating with teachers and parents, these professionals ensure that children can fully participate in educational activities.</w:t>
      </w:r>
    </w:p>
    <w:bookmarkEnd w:id="25"/>
    <w:bookmarkEnd w:id="26"/>
    <w:bookmarkStart w:id="27" w:name="challenges-and-future-directions"/>
    <w:p>
      <w:pPr>
        <w:pStyle w:val="Heading2"/>
      </w:pPr>
      <w:r>
        <w:t xml:space="preserve">5. Challenges and Future Directions</w:t>
      </w:r>
    </w:p>
    <w:p>
      <w:pPr>
        <w:pStyle w:val="FirstParagraph"/>
      </w:pPr>
      <w:r>
        <w:t xml:space="preserve">Despite the robust framework, challenges remain. One significant issue is the shortage of qualified healthcare workers, including occupational therapists. This has led to long waiting lists for services in Amsterdam’s public hospitals and municipal care centers.</w:t>
      </w:r>
    </w:p>
    <w:p>
      <w:pPr>
        <w:pStyle w:val="BodyText"/>
      </w:pPr>
      <w:r>
        <w:t xml:space="preserve">Furthermore, digitalization is changing how an</w:t>
      </w:r>
      <w:r>
        <w:t xml:space="preserve"> </w:t>
      </w:r>
      <w:r>
        <w:rPr>
          <w:bCs/>
          <w:b/>
        </w:rPr>
        <w:t xml:space="preserve">Occupational TherapistNetherlands Amsterdam</w:t>
      </w:r>
      <w:r>
        <w:t xml:space="preserve"> </w:t>
      </w:r>
      <w:r>
        <w:t xml:space="preserve">delivers care. Tele-rehabilitation has gained prominence, allowing therapists to guide patients through exercises remotely. While this increases accessibility, it also raises questions about the effectiveness of remote assessments for physical home modifications.</w:t>
      </w:r>
    </w:p>
    <w:p>
      <w:pPr>
        <w:pStyle w:val="BodyText"/>
      </w:pPr>
      <w:r>
        <w:t xml:space="preserve">The future of occupational therapy in</w:t>
      </w:r>
      <w:r>
        <w:t xml:space="preserve"> </w:t>
      </w:r>
      <w:r>
        <w:rPr>
          <w:bCs/>
          <w:b/>
        </w:rPr>
        <w:t xml:space="preserve">Netherlands Amsterdam</w:t>
      </w:r>
      <w:r>
        <w:t xml:space="preserve"> </w:t>
      </w:r>
      <w:r>
        <w:t xml:space="preserve">will likely involve a greater integration with digital health platforms and a stronger focus on preventive care. There is also an increasing emphasis on cultural competence, as Amsterdam is a highly diverse city. Therapists must be equipped to understand the varied cultural backgrounds of their clients to provide truly personalized care.</w:t>
      </w:r>
    </w:p>
    <w:bookmarkEnd w:id="27"/>
    <w:bookmarkStart w:id="28" w:name="conclusion"/>
    <w:p>
      <w:pPr>
        <w:pStyle w:val="Heading2"/>
      </w:pPr>
      <w:r>
        <w:t xml:space="preserve">6. Conclusion</w:t>
      </w:r>
    </w:p>
    <w:p>
      <w:pPr>
        <w:pStyle w:val="FirstParagraph"/>
      </w:pPr>
      <w:r>
        <w:t xml:space="preserve">In conclusion, the role of the Occupational Therapist in</w:t>
      </w:r>
      <w:r>
        <w:t xml:space="preserve"> </w:t>
      </w:r>
      <w:r>
        <w:rPr>
          <w:bCs/>
          <w:b/>
        </w:rPr>
        <w:t xml:space="preserve">Netherlands Amsterdam</w:t>
      </w:r>
      <w:r>
        <w:t xml:space="preserve"> </w:t>
      </w:r>
      <w:r>
        <w:t xml:space="preserve">is indispensable to maintaining a high standard of living and social inclusion. By bridging the gap between medical needs and daily life activities, these professionals empower individuals to navigate their environment with confidence and autonomy. Whether through geriatric home adaptations, mental health support, or pediatric interventions, the</w:t>
      </w:r>
      <w:r>
        <w:t xml:space="preserve"> </w:t>
      </w:r>
      <w:r>
        <w:rPr>
          <w:bCs/>
          <w:b/>
        </w:rPr>
        <w:t xml:space="preserve">Occupational Therapist</w:t>
      </w:r>
      <w:r>
        <w:t xml:space="preserve"> </w:t>
      </w:r>
      <w:r>
        <w:t xml:space="preserve">contributes significantly to the well-being of Amsterdam's diverse population.</w:t>
      </w:r>
    </w:p>
    <w:p>
      <w:pPr>
        <w:pStyle w:val="BodyText"/>
      </w:pPr>
      <w:r>
        <w:t xml:space="preserve">The integration of national insurance policies with municipal support systems creates a unique ecosystem for practice. As Amsterdam continues to evolve as a modern European capital, the field of occupational therapy must adapt, leveraging technology and cultural sensitivity to meet emerging needs. For policymakers and healthcare providers, investing in this profession is not just a medical necessity but a social imperative that upholds the core values of dignity and independence for all citizens.</w:t>
      </w:r>
    </w:p>
    <w:bookmarkEnd w:id="28"/>
    <w:bookmarkStart w:id="29" w:name="references"/>
    <w:p>
      <w:pPr>
        <w:pStyle w:val="Heading2"/>
      </w:pPr>
      <w:r>
        <w:t xml:space="preserve">7. References</w:t>
      </w:r>
    </w:p>
    <w:p>
      <w:pPr>
        <w:pStyle w:val="FirstParagraph"/>
      </w:pPr>
      <w:r>
        <w:rPr>
          <w:iCs/>
          <w:i/>
        </w:rPr>
        <w:t xml:space="preserve">Note: The following references are illustrative of standard academic sources relevant to this topic.</w:t>
      </w:r>
    </w:p>
    <w:p>
      <w:pPr>
        <w:numPr>
          <w:ilvl w:val="0"/>
          <w:numId w:val="1001"/>
        </w:numPr>
        <w:pStyle w:val="Compact"/>
      </w:pPr>
      <w:r>
        <w:t xml:space="preserve">Nederlandse Vereniging van Occupational Therapists (NVvOT). (2023). *Standards of Practice in the Netherlands*.</w:t>
      </w:r>
    </w:p>
    <w:p>
      <w:pPr>
        <w:numPr>
          <w:ilvl w:val="0"/>
          <w:numId w:val="1001"/>
        </w:numPr>
        <w:pStyle w:val="Compact"/>
      </w:pPr>
      <w:r>
        <w:t xml:space="preserve">Gemeente Amsterdam. (2024). *WMO 2015 Policy Framework for Municipal Support*.</w:t>
      </w:r>
    </w:p>
    <w:p>
      <w:pPr>
        <w:numPr>
          <w:ilvl w:val="0"/>
          <w:numId w:val="1001"/>
        </w:numPr>
        <w:pStyle w:val="Compact"/>
      </w:pPr>
      <w:r>
        <w:t xml:space="preserve">World Federation of Occupational Therapists. (2021). *Global Trends in Occupational Therapy Education and Practice*</w:t>
      </w:r>
    </w:p>
    <w:p>
      <w:pPr>
        <w:numPr>
          <w:ilvl w:val="0"/>
          <w:numId w:val="1001"/>
        </w:numPr>
        <w:pStyle w:val="Compact"/>
      </w:pPr>
      <w:r>
        <w:t xml:space="preserve">Dutch Healthcare Authority (NZa). (2023). *Healthcare Market Report: Rehabilitation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Occupational Therapy in Netherlands, Amsterdam</dc:title>
  <dc:creator/>
  <cp:keywords/>
  <dcterms:created xsi:type="dcterms:W3CDTF">2026-07-29T13:02:50Z</dcterms:created>
  <dcterms:modified xsi:type="dcterms:W3CDTF">2026-07-29T13:02:50Z</dcterms:modified>
</cp:coreProperties>
</file>

<file path=docProps/custom.xml><?xml version="1.0" encoding="utf-8"?>
<Properties xmlns="http://schemas.openxmlformats.org/officeDocument/2006/custom-properties" xmlns:vt="http://schemas.openxmlformats.org/officeDocument/2006/docPropsVTypes"/>
</file>