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Spain</w:t>
      </w:r>
      <w:r>
        <w:t xml:space="preserve"> </w:t>
      </w:r>
      <w:r>
        <w:t xml:space="preserve">Madrid</w:t>
      </w:r>
    </w:p>
    <w:bookmarkStart w:id="27" w:name="X662e0586022d1f27def61b400ed8baa13e5f974"/>
    <w:p>
      <w:pPr>
        <w:pStyle w:val="Heading1"/>
      </w:pPr>
      <w:r>
        <w:t xml:space="preserve">The Evolving Role of the Occupational Therapist in Spain Madrid:</w:t>
      </w:r>
    </w:p>
    <w:bookmarkStart w:id="20" w:name="X8e4d9d9d25f3f18be2fa149070af188e8633ac2"/>
    <w:p>
      <w:pPr>
        <w:pStyle w:val="Heading2"/>
      </w:pPr>
      <w:r>
        <w:t xml:space="preserve">A Critical Analysis of Healthcare Integration and Social Inclusion</w:t>
      </w:r>
    </w:p>
    <w:p>
      <w:pPr>
        <w:pStyle w:val="FirstParagraph"/>
      </w:pPr>
      <w:r>
        <w:t xml:space="preserve">This research paper explores the multifaceted role of the</w:t>
      </w:r>
      <w:r>
        <w:t xml:space="preserve"> </w:t>
      </w:r>
      <w:r>
        <w:rPr>
          <w:bCs/>
          <w:b/>
        </w:rPr>
        <w:t xml:space="preserve">OCCUPATIONAL THERAPIST</w:t>
      </w:r>
      <w:r>
        <w:t xml:space="preserve"> </w:t>
      </w:r>
      <w:r>
        <w:t xml:space="preserve">within the healthcare and social systems of Madrid, Spain. As a bustling metropolitan hub with distinct demographic challenges, Spain Madrid presents a unique context for rehabilitation services. The document analyzes regulatory frameworks, clinical applications in public health institutions, and emerging trends in private practice. It emphasizes how</w:t>
      </w:r>
      <w:r>
        <w:t xml:space="preserve"> </w:t>
      </w:r>
      <w:r>
        <w:rPr>
          <w:bCs/>
          <w:b/>
        </w:rPr>
        <w:t xml:space="preserve">OCCUPATIONAL THERAPIST</w:t>
      </w:r>
      <w:r>
        <w:t xml:space="preserve"> </w:t>
      </w:r>
      <w:r>
        <w:t xml:space="preserve">professionals contribute to functional independence across the lifespan. Special attention is given to the specific healthcare policies of</w:t>
      </w:r>
      <w:r>
        <w:t xml:space="preserve"> </w:t>
      </w:r>
      <w:r>
        <w:rPr>
          <w:bCs/>
          <w:b/>
        </w:rPr>
        <w:t xml:space="preserve">Spain Madrid</w:t>
      </w:r>
      <w:r>
        <w:t xml:space="preserve">, highlighting both current achievements and future challenges for the profession.</w:t>
      </w:r>
    </w:p>
    <w:p>
      <w:pPr>
        <w:pStyle w:val="BodyText"/>
      </w:pPr>
      <w:r>
        <w:t xml:space="preserve">1. Introduction</w:t>
      </w:r>
    </w:p>
    <w:p>
      <w:pPr>
        <w:pStyle w:val="BodyText"/>
      </w:pPr>
      <w:r>
        <w:t xml:space="preserve">The field of occupational therapy has undergone a significant paradigm shift globally, moving from a medical-model approach focused primarily on impairment reduction to a holistic model centered on participation in meaningful life activities. In the context of</w:t>
      </w:r>
      <w:r>
        <w:t xml:space="preserve"> </w:t>
      </w:r>
      <w:r>
        <w:rPr>
          <w:bCs/>
          <w:b/>
        </w:rPr>
        <w:t xml:space="preserve">Spain Madrid</w:t>
      </w:r>
      <w:r>
        <w:t xml:space="preserve">, this shift is particularly relevant given the city's aging population and its status as a diverse cultural melting pot. An</w:t>
      </w:r>
      <w:r>
        <w:t xml:space="preserve"> </w:t>
      </w:r>
      <w:r>
        <w:rPr>
          <w:bCs/>
          <w:b/>
        </w:rPr>
        <w:t xml:space="preserve">OCCUPATIONAL THERAPIST</w:t>
      </w:r>
      <w:r>
        <w:t xml:space="preserve"> </w:t>
      </w:r>
      <w:r>
        <w:t xml:space="preserve">plays a pivotal role in bridging the gap between clinical diagnosis and daily living, ensuring that individuals can engage in work, education, leisure, and self-care.</w:t>
      </w:r>
    </w:p>
    <w:p>
      <w:pPr>
        <w:pStyle w:val="BodyText"/>
      </w:pPr>
      <w:r>
        <w:t xml:space="preserve">This paper aims to provide a comprehensive overview of how occupational therapy is practiced specifically within the autonomous community of Madrid. It examines the legal recognition of the profession within Spanish law (Ley de Ordenación de las Profesiones Sanitarias) and discusses how</w:t>
      </w:r>
      <w:r>
        <w:t xml:space="preserve"> </w:t>
      </w:r>
      <w:r>
        <w:rPr>
          <w:bCs/>
          <w:b/>
        </w:rPr>
        <w:t xml:space="preserve">OCCUPATIONAL THERAPIST</w:t>
      </w:r>
      <w:r>
        <w:t xml:space="preserve"> </w:t>
      </w:r>
      <w:r>
        <w:t xml:space="preserve">services are delivered through both the Sistema Nacional de Salud (National Health System) and private sectors in</w:t>
      </w:r>
      <w:r>
        <w:t xml:space="preserve"> </w:t>
      </w:r>
      <w:r>
        <w:rPr>
          <w:bCs/>
          <w:b/>
        </w:rPr>
        <w:t xml:space="preserve">Spain Madrid</w:t>
      </w:r>
      <w:r>
        <w:t xml:space="preserve">.</w:t>
      </w:r>
    </w:p>
    <w:bookmarkEnd w:id="20"/>
    <w:bookmarkStart w:id="23" w:name="X53c2ad90901b89fa0e62c7549d298c891d074bd"/>
    <w:p>
      <w:pPr>
        <w:pStyle w:val="Heading2"/>
      </w:pPr>
      <w:r>
        <w:t xml:space="preserve">2. Regulatory Framework and Professional Identity in Spain</w:t>
      </w:r>
    </w:p>
    <w:p>
      <w:pPr>
        <w:pStyle w:val="FirstParagraph"/>
      </w:pPr>
      <w:r>
        <w:t xml:space="preserve">In Spain, the title of</w:t>
      </w:r>
      <w:r>
        <w:t xml:space="preserve"> </w:t>
      </w:r>
      <w:r>
        <w:rPr>
          <w:iCs/>
          <w:i/>
        </w:rPr>
        <w:t xml:space="preserve">Terapeuta Ocupacional</w:t>
      </w:r>
      <w:r>
        <w:t xml:space="preserve">Spain Madrid, there are ongoing challenges regarding the full integration of the profession into primary care settings.</w:t>
      </w:r>
    </w:p>
    <w:p>
      <w:pPr>
        <w:pStyle w:val="BodyText"/>
      </w:pPr>
      <w:r>
        <w:t xml:space="preserve">The Colegio Profesional de Terapeutas Ocupacionales de la Comunidad de Madrid (Professional College of Occupational Therapists of the Community of Madrid) serves as a vital advocacy body. It works to define scope-of-practice guidelines and ensures that every</w:t>
      </w:r>
      <w:r>
        <w:t xml:space="preserve"> </w:t>
      </w:r>
      <w:r>
        <w:rPr>
          <w:bCs/>
          <w:b/>
        </w:rPr>
        <w:t xml:space="preserve">OCCUPATIONAL THERAPIST</w:t>
      </w:r>
      <w:r>
        <w:t xml:space="preserve"> </w:t>
      </w:r>
      <w:r>
        <w:t xml:space="preserve">adheres to ethical standards. Recent reforms have sought to clarify job profiles, aiming for greater autonomy in decision-making for therapists practicing in</w:t>
      </w:r>
      <w:r>
        <w:t xml:space="preserve"> </w:t>
      </w:r>
      <w:r>
        <w:rPr>
          <w:bCs/>
          <w:b/>
        </w:rPr>
        <w:t xml:space="preserve">Spain Madrid</w:t>
      </w:r>
      <w:r>
        <w:t xml:space="preserve">. This regulatory clarity is essential for expanding the reach of occupational therapy beyond traditional hospital walls into community-based settings.</w:t>
      </w:r>
    </w:p>
    <w:p>
      <w:pPr>
        <w:pStyle w:val="BodyText"/>
      </w:pPr>
      <w:r>
        <w:t xml:space="preserve">3. Clinical Applications and Public Health Integration</w:t>
      </w:r>
    </w:p>
    <w:p>
      <w:pPr>
        <w:pStyle w:val="BodyText"/>
      </w:pPr>
      <w:r>
        <w:t xml:space="preserve">In the public healthcare system of</w:t>
      </w:r>
      <w:r>
        <w:t xml:space="preserve"> </w:t>
      </w:r>
      <w:r>
        <w:rPr>
          <w:bCs/>
          <w:b/>
        </w:rPr>
        <w:t xml:space="preserve">Spain Madrid</w:t>
      </w:r>
      <w:r>
        <w:t xml:space="preserve">, an</w:t>
      </w:r>
      <w:r>
        <w:t xml:space="preserve"> </w:t>
      </w:r>
      <w:r>
        <w:rPr>
          <w:bCs/>
          <w:b/>
        </w:rPr>
        <w:t xml:space="preserve">OCCUPATIONAL THERAPIST</w:t>
      </w:r>
      <w:r>
        <w:t xml:space="preserve">&lt; / strong &gt; is frequently embedded within multidisciplinary teams in hospitals, rehabilitation centers, and mental health facilities. Their interventions are critical in neurorehabilitation (e.g., stroke recovery), geriatrics, and pediatrics.</w:t>
      </w:r>
    </w:p>
    <w:bookmarkStart w:id="21" w:name="geriatric-care-and-aging-in-place"/>
    <w:p>
      <w:pPr>
        <w:pStyle w:val="Heading3"/>
      </w:pPr>
      <w:r>
        <w:t xml:space="preserve">3.1 Geriatric Care and Aging in Place</w:t>
      </w:r>
    </w:p>
    <w:p>
      <w:pPr>
        <w:pStyle w:val="FirstParagraph"/>
      </w:pPr>
      <w:r>
        <w:t xml:space="preserve">Madrid is experiencing a demographic boom among citizens over 65 years old. Consequently, the demand for an</w:t>
      </w:r>
      <w:r>
        <w:t xml:space="preserve"> </w:t>
      </w:r>
      <w:r>
        <w:rPr>
          <w:bCs/>
          <w:b/>
        </w:rPr>
        <w:t xml:space="preserve">OCCUPATIONAL THERAPIST</w:t>
      </w:r>
      <w:r>
        <w:t xml:space="preserve">&lt; / strong &gt; specializing in gerontology has surged. In</w:t>
      </w:r>
      <w:r>
        <w:t xml:space="preserve"> </w:t>
      </w:r>
      <w:r>
        <w:rPr>
          <w:bCs/>
          <w:b/>
        </w:rPr>
        <w:t xml:space="preserve">Spain Madrid</w:t>
      </w:r>
      <w:r>
        <w:t xml:space="preserve">, occupational therapy interventions focus heavily on "aging in place." This involves home modifications, cognitive stimulation programs to delay dementia progression, and energy conservation techniques. By empowering elderly individuals to maintain independence, these therapists reduce the burden on long-term care facilities.</w:t>
      </w:r>
    </w:p>
    <w:bookmarkEnd w:id="21"/>
    <w:bookmarkStart w:id="22" w:name="X32a626a9cceee4ccea8649684cec383bcb0a940"/>
    <w:p>
      <w:pPr>
        <w:pStyle w:val="Heading3"/>
      </w:pPr>
      <w:r>
        <w:t xml:space="preserve">3.2 Mental Health and Psychosocial Rehabilitation</w:t>
      </w:r>
    </w:p>
    <w:p>
      <w:pPr>
        <w:pStyle w:val="FirstParagraph"/>
      </w:pPr>
      <w:r>
        <w:t xml:space="preserve">The mental health sector in</w:t>
      </w:r>
      <w:r>
        <w:t xml:space="preserve"> </w:t>
      </w:r>
      <w:r>
        <w:rPr>
          <w:bCs/>
          <w:b/>
        </w:rPr>
        <w:t xml:space="preserve">Spain Madrid</w:t>
      </w:r>
      <w:r>
        <w:t xml:space="preserve">&lt; / strong &gt; has seen a notable expansion of occupational therapy roles. An</w:t>
      </w:r>
      <w:r>
        <w:t xml:space="preserve"> </w:t>
      </w:r>
      <w:r>
        <w:rPr>
          <w:bCs/>
          <w:b/>
        </w:rPr>
        <w:t xml:space="preserve">OCCUPATIONAL THERAPIST</w:t>
      </w:r>
      <w:r>
        <w:t xml:space="preserve">&lt; / strong &gt; here works to reduce social isolation and improve vocational skills for patients with severe mental disorders. Through structured activities, sensory integration techniques, and social skills training, therapists help individuals reintegrate into society. This approach aligns with the broader European trend toward deinstitutionalization and community-based care.</w:t>
      </w:r>
    </w:p>
    <w:bookmarkEnd w:id="22"/>
    <w:bookmarkEnd w:id="23"/>
    <w:bookmarkStart w:id="24" w:name="Xf9d8a5b7233b3f91180b71ac820e8aad2b3c20a"/>
    <w:p>
      <w:pPr>
        <w:pStyle w:val="Heading2"/>
      </w:pPr>
      <w:r>
        <w:t xml:space="preserve">4. The Private Sector and Specialized Services</w:t>
      </w:r>
    </w:p>
    <w:p>
      <w:pPr>
        <w:pStyle w:val="FirstParagraph"/>
      </w:pPr>
      <w:r>
        <w:t xml:space="preserve">Beyond the public system, Madrid boasts a robust private healthcare market where an</w:t>
      </w:r>
      <w:r>
        <w:t xml:space="preserve"> </w:t>
      </w:r>
      <w:r>
        <w:rPr>
          <w:bCs/>
          <w:b/>
        </w:rPr>
        <w:t xml:space="preserve">OCCUPATIONAL THERAPIST</w:t>
      </w:r>
      <w:r>
        <w:t xml:space="preserve">&lt; / strong &gt; can offer specialized services. These include early childhood intervention for children with autism spectrum disorders or developmental delays, and ergonomic assessments for corporate environments.</w:t>
      </w:r>
    </w:p>
    <w:p>
      <w:pPr>
        <w:pStyle w:val="BodyText"/>
      </w:pPr>
      <w:r>
        <w:t xml:space="preserve">In the realm of sports medicine in</w:t>
      </w:r>
      <w:r>
        <w:t xml:space="preserve"> </w:t>
      </w:r>
      <w:r>
        <w:rPr>
          <w:bCs/>
          <w:b/>
        </w:rPr>
        <w:t xml:space="preserve">Spain Madrid</w:t>
      </w:r>
      <w:r>
        <w:t xml:space="preserve">, occupational therapists collaborate with physiotherapists to facilitate the return to sport and work following upper extremity injuries. The high concentration of professional sports teams in Madrid creates unique opportunities for an</w:t>
      </w:r>
    </w:p>
    <w:p>
      <w:pPr>
        <w:pStyle w:val="BodyText"/>
      </w:pPr>
      <w:r>
        <w:t xml:space="preserve">OCCUPATIONAL THERAPIST to focus on performance optimization and injury prevention.</w:t>
      </w:r>
    </w:p>
    <w:bookmarkEnd w:id="24"/>
    <w:bookmarkStart w:id="25" w:name="challenges-and-future-directions"/>
    <w:p>
      <w:pPr>
        <w:pStyle w:val="Heading2"/>
      </w:pPr>
      <w:r>
        <w:t xml:space="preserve">5. Challenges and Future Directions</w:t>
      </w:r>
    </w:p>
    <w:p>
      <w:pPr>
        <w:pStyle w:val="FirstParagraph"/>
      </w:pPr>
      <w:r>
        <w:t xml:space="preserve">Despite the advancements, several challenges remain for the profession in</w:t>
      </w:r>
      <w:r>
        <w:t xml:space="preserve"> </w:t>
      </w:r>
      <w:r>
        <w:rPr>
          <w:bCs/>
          <w:b/>
        </w:rPr>
        <w:t xml:space="preserve">Spain Madrid</w:t>
      </w:r>
      <w:r>
        <w:t xml:space="preserve">. One major issue is reimbursement; while insurance coverage for occupational therapy is improving, it remains inconsistent compared to physiotherapy. Additionally, there is a need for greater public awareness regarding what an</w:t>
      </w:r>
    </w:p>
    <w:p>
      <w:pPr>
        <w:pStyle w:val="BodyText"/>
      </w:pPr>
      <w:r>
        <w:t xml:space="preserve">OCCUPATIONAL THERAPIST actually does. Misconceptions that occupational therapy is limited to "arts and crafts" persist in parts of the society.</w:t>
      </w:r>
    </w:p>
    <w:p>
      <w:pPr>
        <w:pStyle w:val="BodyText"/>
      </w:pPr>
      <w:r>
        <w:t xml:space="preserve">Futuristic developments include the integration of telehealth services. Post-pandemic, many patients in</w:t>
      </w:r>
      <w:r>
        <w:t xml:space="preserve"> </w:t>
      </w:r>
      <w:r>
        <w:rPr>
          <w:bCs/>
          <w:b/>
        </w:rPr>
        <w:t xml:space="preserve">Spain Madrid</w:t>
      </w:r>
      <w:r>
        <w:t xml:space="preserve">&lt; / strong &gt; have adapted to remote consultations with their therapists. This trend allows an</w:t>
      </w:r>
    </w:p>
    <w:p>
      <w:pPr>
        <w:pStyle w:val="BodyText"/>
      </w:pPr>
      <w:r>
        <w:t xml:space="preserve">OCCUPATIONAL THERAPIST to reach rural areas within the broader community, although it poses challenges for hands-on interventions.</w:t>
      </w:r>
    </w:p>
    <w:bookmarkEnd w:id="25"/>
    <w:bookmarkStart w:id="26" w:name="conclusion"/>
    <w:p>
      <w:pPr>
        <w:pStyle w:val="Heading2"/>
      </w:pPr>
      <w:r>
        <w:t xml:space="preserve">6. Conclusion</w:t>
      </w:r>
    </w:p>
    <w:p>
      <w:pPr>
        <w:pStyle w:val="FirstParagraph"/>
      </w:pPr>
      <w:r>
        <w:t xml:space="preserve">The role of the</w:t>
      </w:r>
    </w:p>
    <w:p>
      <w:pPr>
        <w:pStyle w:val="BodyText"/>
      </w:pPr>
      <w:r>
        <w:t xml:space="preserve">OCCUPATIONAL THERAPIST in</w:t>
      </w:r>
      <w:r>
        <w:t xml:space="preserve"> </w:t>
      </w:r>
      <w:r>
        <w:rPr>
          <w:bCs/>
          <w:b/>
        </w:rPr>
        <w:t xml:space="preserve">Spain Madrid</w:t>
      </w:r>
      <w:r>
        <w:t xml:space="preserve"> </w:t>
      </w:r>
      <w:r>
        <w:t xml:space="preserve">&lt; / strong &gt; is expanding and diversifying. From geriatric home care to high-level sports rehabilitation, these professionals are indispensable in promoting health and well-being through occupation. As the healthcare landscape continues to evolve, it is imperative that policymakers, healthcare administrators, and the public recognize the unique value an</w:t>
      </w:r>
    </w:p>
    <w:p>
      <w:pPr>
        <w:pStyle w:val="BodyText"/>
      </w:pPr>
      <w:r>
        <w:t xml:space="preserve">OCCUPATIONAL THERAPIST brings to the table.</w:t>
      </w:r>
    </w:p>
    <w:p>
      <w:pPr>
        <w:pStyle w:val="BodyText"/>
      </w:pPr>
      <w:r>
        <w:t xml:space="preserve">For residents of</w:t>
      </w:r>
    </w:p>
    <w:p>
      <w:pPr>
        <w:pStyle w:val="BodyText"/>
      </w:pPr>
      <w:r>
        <w:t xml:space="preserve">Spain Madrid, accessing these services ensures a pathway to greater autonomy and quality of life. Continued investment in education, advocacy, and public-private partnerships will be key to maximizing the potential of occupational therapy in this vibrant Spanish capital. Ultimately, an</w:t>
      </w:r>
    </w:p>
    <w:p>
      <w:pPr>
        <w:pStyle w:val="BodyText"/>
      </w:pPr>
      <w:r>
        <w:t xml:space="preserve">OCCUPATIONAL THERAPIST is not just treating symptoms but is facilitating a meaningful life for individuals across all stages of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Spain Madrid</dc:title>
  <dc:creator/>
  <dc:language>en</dc:language>
  <cp:keywords/>
  <dcterms:created xsi:type="dcterms:W3CDTF">2026-07-29T18:38:33Z</dcterms:created>
  <dcterms:modified xsi:type="dcterms:W3CDTF">2026-07-29T18:38:33Z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