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448cd2514487afcace7e223d54b1d8f7a630432"/>
    <w:p>
      <w:pPr>
        <w:pStyle w:val="Heading1"/>
      </w:pPr>
      <w:r>
        <w:t xml:space="preserve">The Role and Impact of the Occupational Therapist in United States Miami</w:t>
      </w:r>
    </w:p>
    <w:p>
      <w:pPr>
        <w:pStyle w:val="FirstParagraph"/>
      </w:pPr>
      <w:r>
        <w:rPr>
          <w:bCs/>
          <w:b/>
        </w:rPr>
        <w:t xml:space="preserve">Abstract</w:t>
      </w:r>
    </w:p>
    <w:p>
      <w:pPr>
        <w:pStyle w:val="BodyText"/>
      </w:pPr>
      <w:r>
        <w:t xml:space="preserve">This research paper examines the critical role of the</w:t>
      </w:r>
      <w:r>
        <w:t xml:space="preserve"> </w:t>
      </w:r>
      <w:r>
        <w:rPr>
          <w:bCs/>
          <w:b/>
        </w:rPr>
        <w:t xml:space="preserve">OCCUPATIONAL THERAPIST</w:t>
      </w:r>
      <w:r>
        <w:t xml:space="preserve">Miami, United States. By analyzing demographic shifts, prevalent health conditions specific to South Florida, and regulatory frameworks established by local agencies such as BOCES Broward and regional hospital networks like Jackson Health System, this document outlines how occupational therapy services are tailored to meet the unique needs of the Miami population. The study highlights the necessity of culturally competent care for a diverse urban center while addressing challenges in accessibility and insurance reimbursement.</w:t>
      </w:r>
    </w:p>
    <w:bookmarkStart w:id="20" w:name="introduction"/>
    <w:p>
      <w:pPr>
        <w:pStyle w:val="Heading2"/>
      </w:pPr>
      <w:r>
        <w:t xml:space="preserve">Introduction</w:t>
      </w:r>
    </w:p>
    <w:p>
      <w:pPr>
        <w:pStyle w:val="FirstParagraph"/>
      </w:pPr>
      <w:r>
        <w:t xml:space="preserve">In the bustling healthcare landscape of</w:t>
      </w:r>
      <w:r>
        <w:t xml:space="preserve"> </w:t>
      </w:r>
      <w:r>
        <w:rPr>
          <w:bCs/>
          <w:b/>
        </w:rPr>
        <w:t xml:space="preserve">Miami, United States</w:t>
      </w:r>
      <w:r>
        <w:t xml:space="preserve">, patient care extends beyond acute medical intervention to include rehabilitation, recovery, and quality-of-life enhancement. At the forefront of this holistic approach stands the</w:t>
      </w:r>
      <w:r>
        <w:t xml:space="preserve"> </w:t>
      </w:r>
      <w:r>
        <w:rPr>
          <w:bCs/>
          <w:b/>
        </w:rPr>
        <w:t xml:space="preserve">OCCUPATIONAL THERAPIST</w:t>
      </w:r>
      <w:r>
        <w:t xml:space="preserve">. An Occupational Therapist is a licensed healthcare professional who helps people across the lifespan participate in the things they want and need to do through therapeutic use of everyday activities (occupations). In Miami, a city characterized by its vibrant culture, rapid population growth, and significant senior demographic, the demand for specialized occupational therapy services is at an all-time high.</w:t>
      </w:r>
    </w:p>
    <w:p>
      <w:pPr>
        <w:pStyle w:val="BodyText"/>
      </w:pPr>
      <w:r>
        <w:t xml:space="preserve">The</w:t>
      </w:r>
      <w:r>
        <w:t xml:space="preserve"> </w:t>
      </w:r>
      <w:r>
        <w:rPr>
          <w:bCs/>
          <w:b/>
        </w:rPr>
        <w:t xml:space="preserve">OCCUPATIONAL THERAPIST</w:t>
      </w:r>
      <w:r>
        <w:t xml:space="preserve"> </w:t>
      </w:r>
      <w:r>
        <w:t xml:space="preserve">does not merely treat injuries; they enable patients to regain independence in activities of daily living (ADLs), instrumental activities of daily living (IADLs), and meaningful leisure pursuits. This paper explores how these professionals adapt their practices to serve the specific demographic and environmental context of</w:t>
      </w:r>
      <w:r>
        <w:t xml:space="preserve"> </w:t>
      </w:r>
      <w:r>
        <w:rPr>
          <w:bCs/>
          <w:b/>
        </w:rPr>
        <w:t xml:space="preserve">Miami, United States</w:t>
      </w:r>
      <w:r>
        <w:t xml:space="preserve">, where tropical climates, high rates of traffic-related injuries, and a diverse linguistic landscape present unique challenges.</w:t>
      </w:r>
    </w:p>
    <w:bookmarkEnd w:id="20"/>
    <w:bookmarkStart w:id="21" w:name="X00e6572af225eaf79df42c4e8f699894dd829f1"/>
    <w:p>
      <w:pPr>
        <w:pStyle w:val="Heading2"/>
      </w:pPr>
      <w:r>
        <w:t xml:space="preserve">Demographic Influences on Occupational Therapy in Miami</w:t>
      </w:r>
    </w:p>
    <w:p>
      <w:pPr>
        <w:pStyle w:val="FirstParagraph"/>
      </w:pPr>
      <w:r>
        <w:t xml:space="preserve">The efficacy of any healthcare intervention is heavily dependent on the demographic profile of the service area.</w:t>
      </w:r>
      <w:r>
        <w:t xml:space="preserve"> </w:t>
      </w:r>
      <w:r>
        <w:rPr>
          <w:bCs/>
          <w:b/>
        </w:rPr>
        <w:t xml:space="preserve">Miami, United States</w:t>
      </w:r>
      <w:r>
        <w:t xml:space="preserve">, often referred to as the "Capital of Latin America" and a major hub for Caribbean immigration, possesses one of the most ethnically diverse populations in North America. This diversity necessitates that an</w:t>
      </w:r>
      <w:r>
        <w:t xml:space="preserve"> </w:t>
      </w:r>
      <w:r>
        <w:rPr>
          <w:bCs/>
          <w:b/>
        </w:rPr>
        <w:t xml:space="preserve">OCCUPATIONAL THERAPIST</w:t>
      </w:r>
      <w:r>
        <w:t xml:space="preserve"> </w:t>
      </w:r>
      <w:r>
        <w:t xml:space="preserve">possess high levels of cultural competence and multilingual capabilities. A significant portion of the population in</w:t>
      </w:r>
      <w:r>
        <w:t xml:space="preserve"> </w:t>
      </w:r>
      <w:r>
        <w:rPr>
          <w:bCs/>
          <w:b/>
        </w:rPr>
        <w:t xml:space="preserve">Miami, United States</w:t>
      </w:r>
      <w:r>
        <w:t xml:space="preserve"> </w:t>
      </w:r>
      <w:r>
        <w:t xml:space="preserve">speaks Spanish as a first language, requiring therapists to communicate effectively with elderly patients who may have limited English proficiency.</w:t>
      </w:r>
    </w:p>
    <w:p>
      <w:pPr>
        <w:pStyle w:val="BodyText"/>
      </w:pPr>
      <w:r>
        <w:t xml:space="preserve">OCCUPATIONAL THERAPIST plays a pivotal role in managing age-related conditions such as dementia, arthritis, and post-stroke rehabilitation. In nursing homes and assisted living facilities across</w:t>
      </w:r>
      <w:r>
        <w:t xml:space="preserve"> </w:t>
      </w:r>
      <w:r>
        <w:rPr>
          <w:bCs/>
          <w:b/>
        </w:rPr>
        <w:t xml:space="preserve">Miami, United States</w:t>
      </w:r>
      <w:r>
        <w:t xml:space="preserve">, therapists design cognitive stimulation programs and adaptive equipment training to help seniors maintain autonomy for as long as possible.</w:t>
      </w:r>
    </w:p>
    <w:bookmarkEnd w:id="21"/>
    <w:bookmarkStart w:id="22" w:name="Xabdbab78e201ddd864d5c01b3a332b7486635c9"/>
    <w:p>
      <w:pPr>
        <w:pStyle w:val="Heading2"/>
      </w:pPr>
      <w:r>
        <w:t xml:space="preserve">Prevalent Conditions and Specialized Interventions</w:t>
      </w:r>
    </w:p>
    <w:p>
      <w:pPr>
        <w:pStyle w:val="FirstParagraph"/>
      </w:pPr>
      <w:r>
        <w:t xml:space="preserve">The specific health profile of the region influences the clinical focus of the</w:t>
      </w:r>
      <w:r>
        <w:t xml:space="preserve"> </w:t>
      </w:r>
      <w:r>
        <w:rPr>
          <w:bCs/>
          <w:b/>
        </w:rPr>
        <w:t xml:space="preserve">OCCUPATIONAL THERAPIST</w:t>
      </w:r>
      <w:r>
        <w:t xml:space="preserve">. In</w:t>
      </w:r>
      <w:r>
        <w:t xml:space="preserve"> </w:t>
      </w:r>
      <w:r>
        <w:rPr>
          <w:bCs/>
          <w:b/>
        </w:rPr>
        <w:t xml:space="preserve">Miami, United States</w:t>
      </w:r>
      <w:r>
        <w:t xml:space="preserve">, there is a notable prevalence of conditions related to lifestyle and environmental factors. For instance, traffic congestion in Miami-Dade County contributes to a higher incidence of motor vehicle accidents. Consequently, occupational therapists frequently work with victims of trauma who require upper-extremity rehabilitation and sensory processing interventions.</w:t>
      </w:r>
    </w:p>
    <w:p>
      <w:pPr>
        <w:pStyle w:val="BodyText"/>
      </w:pPr>
      <w:r>
        <w:t xml:space="preserve">Additionally, the warm climate promotes outdoor activities but also exposes residents to certain health risks. While direct links between climate and occupational therapy are often indirect, the lifestyle in</w:t>
      </w:r>
      <w:r>
        <w:t xml:space="preserve"> </w:t>
      </w:r>
      <w:r>
        <w:rPr>
          <w:bCs/>
          <w:b/>
        </w:rPr>
        <w:t xml:space="preserve">Miami, United StatesOCCUPATIONAL THERAPIST</w:t>
      </w:r>
      <w:r>
        <w:t xml:space="preserve"> </w:t>
      </w:r>
      <w:r>
        <w:t xml:space="preserve">must tailor interventions to ensure that patients can engage in outdoor social activities, beach walks, and community events. This involves evaluating home environments for safety against slips and falls in humid conditions and training patients on energy conservation techniques for those with chronic respiratory or cardiovascular issues.</w:t>
      </w:r>
    </w:p>
    <w:bookmarkEnd w:id="22"/>
    <w:bookmarkStart w:id="23" w:name="Xd3f2c88389e3dd30821a664baeff67a71b65531"/>
    <w:p>
      <w:pPr>
        <w:pStyle w:val="Heading2"/>
      </w:pPr>
      <w:r>
        <w:t xml:space="preserve">Economic Factors and Insurance Navigation</w:t>
      </w:r>
    </w:p>
    <w:p>
      <w:pPr>
        <w:pStyle w:val="FirstParagraph"/>
      </w:pPr>
      <w:r>
        <w:t xml:space="preserve">A significant challenge faced by the</w:t>
      </w:r>
      <w:r>
        <w:t xml:space="preserve"> </w:t>
      </w:r>
      <w:r>
        <w:rPr>
          <w:bCs/>
          <w:b/>
        </w:rPr>
        <w:t xml:space="preserve">OCCUPATIONAL THERAPIST</w:t>
      </w:r>
      <w:r>
        <w:t xml:space="preserve"> </w:t>
      </w:r>
      <w:r>
        <w:t xml:space="preserve">in</w:t>
      </w:r>
      <w:r>
        <w:t xml:space="preserve"> </w:t>
      </w:r>
      <w:r>
        <w:rPr>
          <w:bCs/>
          <w:b/>
        </w:rPr>
        <w:t xml:space="preserve">Miami, United States</w:t>
      </w:r>
      <w:r>
        <w:t xml:space="preserve"> </w:t>
      </w:r>
      <w:r>
        <w:t xml:space="preserve">is navigating the complex insurance landscape. Healthcare coverage varies widely among patients, with many relying on Medicaid or Medicare Advantage plans common in Florida. The therapist often acts as a case manager, advocating for necessary services and documenting medical necessity to secure reimbursement from private insurers like Humana or Aetna, which have strong footholds in South Florida.</w:t>
      </w:r>
    </w:p>
    <w:p>
      <w:pPr>
        <w:pStyle w:val="BodyText"/>
      </w:pPr>
      <w:r>
        <w:t xml:space="preserve">The economic disparity in</w:t>
      </w:r>
      <w:r>
        <w:t xml:space="preserve"> </w:t>
      </w:r>
      <w:r>
        <w:rPr>
          <w:bCs/>
          <w:b/>
        </w:rPr>
        <w:t xml:space="preserve">Miami, United States</w:t>
      </w:r>
      <w:r>
        <w:t xml:space="preserve"> </w:t>
      </w:r>
      <w:r>
        <w:t xml:space="preserve">also means that the</w:t>
      </w:r>
      <w:r>
        <w:t xml:space="preserve"> </w:t>
      </w:r>
      <w:r>
        <w:rPr>
          <w:bCs/>
          <w:b/>
        </w:rPr>
        <w:t xml:space="preserve">OCCUPATIONAL THERAPIST</w:t>
      </w:r>
      <w:r>
        <w:t xml:space="preserve"> </w:t>
      </w:r>
      <w:r>
        <w:t xml:space="preserve">must often bridge the gap between high-cost private clinics and public health systems. Community-based organizations and school districts in Miami-Dade County rely on these professionals to provide early intervention for children with developmental delays. By integrating services into public schools, therapists help students access education, a core occupational for pediatric clients.</w:t>
      </w:r>
    </w:p>
    <w:bookmarkEnd w:id="23"/>
    <w:bookmarkStart w:id="24" w:name="Xc814150c65ba0437d758d9b46def3b1796891ab"/>
    <w:p>
      <w:pPr>
        <w:pStyle w:val="Heading2"/>
      </w:pPr>
      <w:r>
        <w:t xml:space="preserve">Regulatory Environment and Professional Standards</w:t>
      </w:r>
    </w:p>
    <w:p>
      <w:pPr>
        <w:pStyle w:val="FirstParagraph"/>
      </w:pPr>
      <w:r>
        <w:t xml:space="preserve">The practice of occupational therapy in</w:t>
      </w:r>
      <w:r>
        <w:t xml:space="preserve"> </w:t>
      </w:r>
      <w:r>
        <w:rPr>
          <w:bCs/>
          <w:b/>
        </w:rPr>
        <w:t xml:space="preserve">Miami, United States</w:t>
      </w:r>
      <w:r>
        <w:t xml:space="preserve">, is governed by both federal regulations and state-specific licensing boards. The</w:t>
      </w:r>
      <w:r>
        <w:t xml:space="preserve"> </w:t>
      </w:r>
      <w:r>
        <w:rPr>
          <w:bCs/>
          <w:b/>
        </w:rPr>
        <w:t xml:space="preserve">OCCUPATIONAL THERAPIST</w:t>
      </w:r>
      <w:r>
        <w:t xml:space="preserve"> </w:t>
      </w:r>
      <w:r>
        <w:t xml:space="preserve">must maintain certification through the National Board for Certification in Occupational Therapy (NBCOT) and comply with the Florida Department of Health’s requirements. In recent years, there has been a push within</w:t>
      </w:r>
      <w:r>
        <w:t xml:space="preserve"> </w:t>
      </w:r>
      <w:r>
        <w:rPr>
          <w:bCs/>
          <w:b/>
        </w:rPr>
        <w:t xml:space="preserve">Miami, United States</w:t>
      </w:r>
      <w:r>
        <w:t xml:space="preserve"> </w:t>
      </w:r>
      <w:r>
        <w:t xml:space="preserve">to expand telehealth services, allowing therapists to reach patients in underserved areas of Miami-Dade County who may lack transportation.</w:t>
      </w:r>
    </w:p>
    <w:p>
      <w:pPr>
        <w:pStyle w:val="BodyText"/>
      </w:pPr>
      <w:r>
        <w:t xml:space="preserve">OCCUPATIONAL THERAPIST in this region must stay updated on evidence-based practices relevant to the local population. This includes understanding the impact of heat stress on elderly patients during summer months and adapting therapy schedules accordingly. Collaboration with other healthcare providers, including physical therapists, speech-language pathologists, and physicians at major medical centers like Mount Sinai Medical Center or Jackson Memorial Hospital, ensures a multidisciplinary approach to patient care.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OCCUPATIONAL THERAPIST</w:t>
      </w:r>
      <w:r>
        <w:t xml:space="preserve"> </w:t>
      </w:r>
      <w:r>
        <w:t xml:space="preserve">serves as an indispensable asset to the healthcare infrastructure of</w:t>
      </w:r>
      <w:r>
        <w:t xml:space="preserve"> </w:t>
      </w:r>
      <w:r>
        <w:rPr>
          <w:bCs/>
          <w:b/>
        </w:rPr>
        <w:t xml:space="preserve">Miami, United States</w:t>
      </w:r>
      <w:r>
        <w:t xml:space="preserve">. By addressing the unique demographic, cultural, and economic factors inherent to this region, occupational therapists facilitate rehabilitation that is not only medically sound but also culturally relevant and practically applicable. From helping stroke survivors in Little Havana regain speech-related motor skills to assisting active seniors in South Beach maintain their independence through adaptive home modifications, the impact of occupational therapy is profound.</w:t>
      </w:r>
    </w:p>
    <w:p>
      <w:pPr>
        <w:pStyle w:val="BodyText"/>
      </w:pPr>
      <w:r>
        <w:t xml:space="preserve">As</w:t>
      </w:r>
      <w:r>
        <w:t xml:space="preserve"> </w:t>
      </w:r>
      <w:r>
        <w:rPr>
          <w:bCs/>
          <w:b/>
        </w:rPr>
        <w:t xml:space="preserve">Miami, United States</w:t>
      </w:r>
      <w:r>
        <w:t xml:space="preserve"> </w:t>
      </w:r>
      <w:r>
        <w:t xml:space="preserve">continues to grow and evolve, the demand for skilled</w:t>
      </w:r>
      <w:r>
        <w:t xml:space="preserve"> </w:t>
      </w:r>
      <w:r>
        <w:rPr>
          <w:bCs/>
          <w:b/>
        </w:rPr>
        <w:t xml:space="preserve">OCCUPATIONAL THERAPIST</w:t>
      </w:r>
      <w:r>
        <w:t xml:space="preserve">s will likely increase. Future research should focus on expanding telehealth integration and increasing diversity within the therapy workforce to better mirror the community it serves. Ultimately, the goal remains consistent: empowering every individual in</w:t>
      </w:r>
      <w:r>
        <w:t xml:space="preserve"> </w:t>
      </w:r>
      <w:r>
        <w:rPr>
          <w:bCs/>
          <w:b/>
        </w:rPr>
        <w:t xml:space="preserve">Miami, United States</w:t>
      </w:r>
      <w:r>
        <w:t xml:space="preserve">, to achieve their highest level of functional independence and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Occupational Therapist in United States Miami</dc:title>
  <dc:creator/>
  <dc:language>en</dc:language>
  <cp:keywords/>
  <dcterms:created xsi:type="dcterms:W3CDTF">2026-07-29T19:52:26Z</dcterms:created>
  <dcterms:modified xsi:type="dcterms:W3CDTF">2026-07-29T19:52:26Z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