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7" w:name="X99d6abe24040358ba7367b08f6f1a00da7471f4"/>
    <w:p>
      <w:pPr>
        <w:pStyle w:val="Heading1"/>
      </w:pPr>
      <w:r>
        <w:t xml:space="preserve">The Emerging Role of Occupational Therapy in Vietnam Ho Chi Minh City: A Research Perspective</w:t>
      </w:r>
    </w:p>
    <w:p>
      <w:pPr>
        <w:pStyle w:val="FirstParagraph"/>
      </w:pPr>
      <w:r>
        <w:rPr>
          <w:bCs/>
          <w:b/>
        </w:rPr>
        <w:t xml:space="preserve">Abstract:</w:t>
      </w:r>
      <w:r>
        <w:br/>
      </w:r>
      <w:r>
        <w:t xml:space="preserve">This research paper examines the current state, challenges, and future potential of occupational therapy (OT) within the healthcare landscape of Vietnam Ho Chi Minh City. As this major urban center undergoes rapid economic development and demographic shifts towards an aging population, the demand for specialized rehabilitation services is growing. However, OT remains a relatively nascent profession in this region compared to traditional medical models. This document analyzes the socio-cultural context of Vietnam Ho Chi Minh City, identifies gaps in current healthcare provision, and proposes strategic frameworks for integrating OT into mainstream healthcare systems to improve patient outcomes and quality of life.</w:t>
      </w:r>
    </w:p>
    <w:bookmarkStart w:id="20" w:name="introduction"/>
    <w:p>
      <w:pPr>
        <w:pStyle w:val="Heading2"/>
      </w:pPr>
      <w:r>
        <w:t xml:space="preserve">1. Introduction</w:t>
      </w:r>
    </w:p>
    <w:p>
      <w:pPr>
        <w:pStyle w:val="FirstParagraph"/>
      </w:pPr>
      <w:r>
        <w:t xml:space="preserve">Occupational Therapy (OT) is a client-centered health profession concerned with promoting health and well-being through occupation. The primary goal of OT is to enable people to participate in the activities, or "occupations," of everyday life. While this definition remains constant globally, its application is deeply influenced by local cultural, economic, and healthcare contexts. In Vietnam Ho Chi Minh City (HCMC), a bustling metropolis and the economic engine of Vietnam, the integration of occupational therapy is at a critical juncture.</w:t>
      </w:r>
      <w:r>
        <w:t xml:space="preserve"> </w:t>
      </w:r>
      <w:r>
        <w:t xml:space="preserve">Historically, rehabilitation services in HCMC have been dominated by physical medicine and nursing protocols following accidents or strokes. However, recent epidemiological data indicates a significant rise in chronic non-communicable diseases, mental health disorders among youth and adults, and an aging population requiring long-term care. These trends necessitate a holistic approach to healthcare that addresses not just physiological recovery but also functional independence and social participation. This paper explores the unique position of occupational therapy within Vietnam Ho Chi Minh City, highlighting the urgent need for professional development, policy support, and public awareness.</w:t>
      </w:r>
    </w:p>
    <w:bookmarkEnd w:id="20"/>
    <w:bookmarkStart w:id="21" w:name="X8f1aff680f77359886d4ede5734cc98ad818667"/>
    <w:p>
      <w:pPr>
        <w:pStyle w:val="Heading2"/>
      </w:pPr>
      <w:r>
        <w:t xml:space="preserve">2. Socio-Economic Context in Vietnam Ho Chi Minh City</w:t>
      </w:r>
    </w:p>
    <w:p>
      <w:pPr>
        <w:pStyle w:val="FirstParagraph"/>
      </w:pPr>
      <w:r>
        <w:t xml:space="preserve">To understand the necessity of occupational therapists in this region, one must first analyze the socio-economic backdrop of Vietnam Ho Chi Minh City. As one of the fastest-growing urban areas in Southeast Asia, HCMC faces a dual burden of disease: infectious diseases still persist alongside a skyrocketing incidence of chronic conditions such as diabetes, hypertension, and cardiovascular diseases. Furthermore, the city experiences high rates of road traffic accidents due to dense vehicular populations, leading to numerous cases requiring complex rehabilitation for traumatic brain injuries and spinal cord injuries.</w:t>
      </w:r>
      <w:r>
        <w:t xml:space="preserve"> </w:t>
      </w:r>
      <w:r>
        <w:t xml:space="preserve">Simultaneously Vietnam Ho Chi Minh City is witnessing a demographic transition. The population is aging rapidly, with an increasing number of elderly citizens suffering from dementia and osteoarthritis. In traditional Vietnamese culture, family units are often multi-generational and live together or in close proximity. While this provides a strong support network, it also places significant caregiving burdens on family members who lack professional training. Occupational therapists play a pivotal role here by not only treating patients but also educating families on adaptive strategies to maintain the dignity and independence of the elderly within the home environment.</w:t>
      </w:r>
    </w:p>
    <w:bookmarkEnd w:id="21"/>
    <w:bookmarkStart w:id="22" w:name="X6a9c62f590eb37bb889c527a7408f22787bea95"/>
    <w:p>
      <w:pPr>
        <w:pStyle w:val="Heading2"/>
      </w:pPr>
      <w:r>
        <w:t xml:space="preserve">3. Current State of Occupational Therapy in Vietnam</w:t>
      </w:r>
    </w:p>
    <w:p>
      <w:pPr>
        <w:pStyle w:val="FirstParagraph"/>
      </w:pPr>
      <w:r>
        <w:t xml:space="preserve">Despite the growing need, occupational therapy is still considered an emerging profession in Vietnam Ho Chi Minh City compared to neighboring countries like Thailand or Singapore. The practice of OT is largely confined to private international clinics, specialized rehabilitation centers for children with autism spectrum disorder (ASD), and a few major public hospitals that have begun piloting holistic care programs.</w:t>
      </w:r>
      <w:r>
        <w:t xml:space="preserve"> </w:t>
      </w:r>
      <w:r>
        <w:t xml:space="preserve">In the pediatric sector, there is a noticeable surge in demand for OT services due to increased awareness of developmental delays and ASD diagnoses. Vietnam Ho Chi Minh City has seen an influx of private clinics offering sensory integration therapy and behavioral interventions. However, these services are often prohibitively expensive for the average citizen, creating a disparity in access to care.</w:t>
      </w:r>
      <w:r>
        <w:t xml:space="preserve"> </w:t>
      </w:r>
      <w:r>
        <w:t xml:space="preserve">In the adult rehabilitation sector, particularly following stroke or trauma, OT is frequently misunderstood as mere "physical exercise" or neglected entirely in favor of physiotherapy. Many patients in Vietnam Ho Chi Minh City recover physically but struggle with activities of daily living (ADLs) such as dressing, bathing, cooking, and returning to work. Without specialized occupational therapy interventions focusing on fine motor skills, cognitive rehabilitation, and environmental modification, these individuals often face social isolation and loss of economic productivity.</w:t>
      </w:r>
    </w:p>
    <w:bookmarkEnd w:id="22"/>
    <w:bookmarkStart w:id="23" w:name="cultural-barriers-and-stigma"/>
    <w:p>
      <w:pPr>
        <w:pStyle w:val="Heading2"/>
      </w:pPr>
      <w:r>
        <w:t xml:space="preserve">4. Cultural Barriers and Stigma</w:t>
      </w:r>
    </w:p>
    <w:p>
      <w:pPr>
        <w:pStyle w:val="FirstParagraph"/>
      </w:pPr>
      <w:r>
        <w:t xml:space="preserve">A significant hurdle for the expansion of occupational therapy in Vietnam Ho Chi Minh City is cultural perception. In many Asian cultures, there is a strong stigma associated with disability and mental health issues. Admitting to a need for help with daily tasks can be viewed as a loss of face or dependence. Furthermore, the concept that one's identity and purpose are tied to their ability to work and perform household duties means that functional impairment is deeply distressing.</w:t>
      </w:r>
      <w:r>
        <w:t xml:space="preserve"> </w:t>
      </w:r>
      <w:r>
        <w:t xml:space="preserve">Occupational therapists must navigate these cultural nuances with sensitivity. Interventions cannot simply be imported from Western models; they must be adapted to fit the local lifestyle of Vietnam Ho Chi Minh City. For instance, training a patient in ADLs might involve adapting to squatting toilets or using specific types of traditional cooking equipment, rather than standard Western adaptive devices which may not be readily available or culturally appropriate.</w:t>
      </w:r>
    </w:p>
    <w:bookmarkEnd w:id="23"/>
    <w:bookmarkStart w:id="24" w:name="Xd92625895ff36e61458d0effad7afc4ff2af717"/>
    <w:p>
      <w:pPr>
        <w:pStyle w:val="Heading2"/>
      </w:pPr>
      <w:r>
        <w:t xml:space="preserve">5. Educational and Professional Development Gaps</w:t>
      </w:r>
    </w:p>
    <w:p>
      <w:pPr>
        <w:pStyle w:val="FirstParagraph"/>
      </w:pPr>
      <w:r>
        <w:t xml:space="preserve">The scarcity of qualified occupational therapists in Vietnam Ho Chi Minh City is largely due to limited educational infrastructure. While a few universities in Vietnam now offer bachelor’s degrees in Occupational Therapy, the number of graduates is insufficient to meet the demand. Moreover, continuing education opportunities for practicing therapists are rare. There is a lack of standardized certification bodies and regulatory frameworks specific to OT in Vietnam Ho Chi Minh City, leading to inconsistent quality of care.</w:t>
      </w:r>
      <w:r>
        <w:t xml:space="preserve"> </w:t>
      </w:r>
      <w:r>
        <w:t xml:space="preserve">To address this, collaboration between local institutions in Vietnam Ho Chi Minh City and international universities is crucial. Establishing mentorship programs, workshops on evidence-based practice, and clear career pathways will help retain talent within the field. Additionally, integrating OT into the national health insurance scheme would incentivize hospitals to hire more therapists and encourage patients to seek these services.</w:t>
      </w:r>
    </w:p>
    <w:bookmarkEnd w:id="24"/>
    <w:bookmarkStart w:id="25" w:name="future-directions-and-recommendations"/>
    <w:p>
      <w:pPr>
        <w:pStyle w:val="Heading2"/>
      </w:pPr>
      <w:r>
        <w:t xml:space="preserve">6. Future Directions and Recommendations</w:t>
      </w:r>
    </w:p>
    <w:p>
      <w:pPr>
        <w:pStyle w:val="FirstParagraph"/>
      </w:pPr>
      <w:r>
        <w:t xml:space="preserve">The future of occupational therapy in Vietnam Ho Chi Minh City holds significant promise if strategic actions are taken immediately. First, government policy must recognize OT as an essential component of primary healthcare and rehabilitation services, not just a luxury add-on found in private clinics. This includes mandating OT assessments in stroke and trauma care protocols across public hospitals.</w:t>
      </w:r>
      <w:r>
        <w:t xml:space="preserve"> </w:t>
      </w:r>
      <w:r>
        <w:t xml:space="preserve">Second, community-based rehabilitation programs should be expanded. Given the high density of population in Vietnam Ho Chi Minh City, mobile health teams consisting of occupational therapists can reach underserved districts. These teams could focus on home modifications for the elderly and early intervention for children with developmental delays in kindergartens and schools.</w:t>
      </w:r>
      <w:r>
        <w:t xml:space="preserve"> </w:t>
      </w:r>
      <w:r>
        <w:t xml:space="preserve">Third, public awareness campaigns are needed to educate the Vietnamese population about what an occupational therapist does. Clarifying that OT helps people live independently and participate fully in society can help reduce stigma and increase demand for services.</w:t>
      </w:r>
    </w:p>
    <w:bookmarkEnd w:id="25"/>
    <w:bookmarkStart w:id="26" w:name="conclusion"/>
    <w:p>
      <w:pPr>
        <w:pStyle w:val="Heading2"/>
      </w:pPr>
      <w:r>
        <w:t xml:space="preserve">7. Conclusion</w:t>
      </w:r>
    </w:p>
    <w:p>
      <w:pPr>
        <w:pStyle w:val="FirstParagraph"/>
      </w:pPr>
      <w:r>
        <w:t xml:space="preserve">In conclusion, while occupational therapy is still finding its footing in Vietnam Ho Chi Minh City, its potential to transform healthcare outcomes is undeniable. The city’s unique combination of rapid modernization, demographic aging, and high rates of trauma creates a critical need for functional rehabilitation services that go beyond physical healing. By addressing educational gaps, reducing cultural stigma, and integrating OT into public health policy Vietnam Ho Chi Minh City can build a more inclusive and resilient healthcare system. Occupational therapists in this region are not just treating symptoms; they are restoring the ability to live, work, and engage meaningfully with society. The time for robust investment in this profession is now.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Occupational Therapy in Vietnam Ho Chi Minh City: A Research Perspective</dc:title>
  <dc:creator/>
  <dc:language>en</dc:language>
  <cp:keywords/>
  <dcterms:created xsi:type="dcterms:W3CDTF">2026-07-29T19:20:41Z</dcterms:created>
  <dcterms:modified xsi:type="dcterms:W3CDTF">2026-07-29T19:20:41Z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