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29a3e91b8f1f9326fb26eab777afb20a948c373"/>
    <w:p>
      <w:pPr>
        <w:pStyle w:val="Heading1"/>
      </w:pPr>
      <w:r>
        <w:t xml:space="preserve">The Role and Impact of Oceanographers in Australia Sydney</w:t>
      </w:r>
    </w:p>
    <w:p>
      <w:pPr>
        <w:pStyle w:val="FirstParagraph"/>
      </w:pPr>
      <w:r>
        <w:rPr>
          <w:u w:val="single"/>
          <w:bCs/>
          <w:b/>
        </w:rPr>
        <w:t xml:space="preserve">Abstract:</w:t>
      </w:r>
      <w:r>
        <w:br/>
      </w:r>
      <w:r>
        <w:t xml:space="preserve">This research paper examines the critical role of oceanographers within the specific geographic and socio-economic context of Australia, with a focused analysis on the metropolitan hub of Sydney. As one of the world's most significant coastal cities, Sydney relies heavily on marine science for environmental management, disaster preparedness, and economic sustainability. This document explores how oceanographers in Australia Sydney contribute to understanding complex marine ecosystems, mitigating climate change impacts such as sea-level rise and coral bleaching on the Great Barrier Reef, and supporting blue economy initiatives. By analyzing recent studies and institutional efforts from entities like CSIRO Marine Research and the University of Sydney’s Coastal Processes Laboratory, this paper highlights the indispensable nature of oceanographic science in safeguarding Australia’s coastal future.</w:t>
      </w:r>
    </w:p>
    <w:bookmarkStart w:id="20" w:name="introduction"/>
    <w:p>
      <w:pPr>
        <w:pStyle w:val="Heading2"/>
      </w:pPr>
      <w:r>
        <w:t xml:space="preserve">1. Introduction</w:t>
      </w:r>
    </w:p>
    <w:p>
      <w:pPr>
        <w:pStyle w:val="FirstParagraph"/>
      </w:pPr>
      <w:r>
        <w:t xml:space="preserve">The ocean covers more than 70% of the Earth's surface, yet it remains one of the least understood environments on our planet. For nations with extensive coastlines, such as Australia, the study of these waters is not merely an academic pursuit but a matter of national security, economic stability, and environmental preservation. In this context, the work conducted by an</w:t>
      </w:r>
      <w:r>
        <w:t xml:space="preserve"> </w:t>
      </w:r>
      <w:r>
        <w:rPr>
          <w:bCs/>
          <w:b/>
        </w:rPr>
        <w:t xml:space="preserve">Oceanographer</w:t>
      </w:r>
      <w:r>
        <w:t xml:space="preserve"> </w:t>
      </w:r>
      <w:r>
        <w:t xml:space="preserve">becomes paramount. Specifically focusing on</w:t>
      </w:r>
      <w:r>
        <w:t xml:space="preserve"> </w:t>
      </w:r>
      <w:r>
        <w:rPr>
          <w:bCs/>
          <w:b/>
        </w:rPr>
        <w:t xml:space="preserve">Australia Sydney</w:t>
      </w:r>
      <w:r>
        <w:t xml:space="preserve">, a city defined by its iconic harbors, beaches, and deep-sea interfaces provides a unique case study for understanding the intersection of urban development and marine science.</w:t>
      </w:r>
    </w:p>
    <w:p>
      <w:pPr>
        <w:pStyle w:val="BodyText"/>
      </w:pPr>
      <w:r>
        <w:t xml:space="preserve">Sydney is home to approximately five million people living in close proximity to the Tasman Sea. This dense coastal population faces increasing risks from extreme weather events, rising sea levels, and biodiversity loss. Consequently,</w:t>
      </w:r>
      <w:r>
        <w:t xml:space="preserve"> </w:t>
      </w:r>
      <w:r>
        <w:rPr>
          <w:bCs/>
          <w:b/>
        </w:rPr>
        <w:t xml:space="preserve">Oceanographers</w:t>
      </w:r>
      <w:r>
        <w:t xml:space="preserve"> </w:t>
      </w:r>
      <w:r>
        <w:t xml:space="preserve">operating within this region are tasked with solving complex problems that bridge the gap between scientific theory and practical application. This paper aims to delineate these roles, emphasizing how specialized knowledge in physical, chemical, biological, and geological oceanography is utilized by professionals based in or focused on</w:t>
      </w:r>
      <w:r>
        <w:t xml:space="preserve"> </w:t>
      </w:r>
      <w:r>
        <w:rPr>
          <w:bCs/>
          <w:b/>
        </w:rPr>
        <w:t xml:space="preserve">Australia Sydney</w:t>
      </w:r>
      <w:r>
        <w:t xml:space="preserve">.</w:t>
      </w:r>
    </w:p>
    <w:bookmarkEnd w:id="20"/>
    <w:bookmarkStart w:id="21" w:name="Xe79fecca8eea8018272debcce452d63bac5e35b"/>
    <w:p>
      <w:pPr>
        <w:pStyle w:val="Heading2"/>
      </w:pPr>
      <w:r>
        <w:t xml:space="preserve">2. The Unique Environmental Context of Australia Sydney</w:t>
      </w:r>
    </w:p>
    <w:p>
      <w:pPr>
        <w:pStyle w:val="FirstParagraph"/>
      </w:pPr>
      <w:r>
        <w:t xml:space="preserve">To understand the necessity of oceanographic research in this region, one must first appreciate the unique environmental dynamics of coastal New South Wales (NSW). The waters surrounding</w:t>
      </w:r>
      <w:r>
        <w:t xml:space="preserve"> </w:t>
      </w:r>
      <w:r>
        <w:rPr>
          <w:bCs/>
          <w:b/>
        </w:rPr>
        <w:t xml:space="preserve">Australia Sydney</w:t>
      </w:r>
      <w:r>
        <w:t xml:space="preserve"> </w:t>
      </w:r>
      <w:r>
        <w:t xml:space="preserve">are influenced by the East Australian Current (EAC), a warm, swift current that flows southward along the eastern coast. This current plays a pivotal role in regulating local climate conditions, transporting nutrients, and influencing larval dispersal for marine species.</w:t>
      </w:r>
    </w:p>
    <w:p>
      <w:pPr>
        <w:pStyle w:val="BodyText"/>
      </w:pPr>
      <w:r>
        <w:t xml:space="preserve">However, recent decades have seen significant changes in these oceanographic patterns due to global climate change. The intensification of the EAC has led to warmer water temperatures off the coast of Sydney, resulting in tropicalization events where subtropical species move into temperate waters. This ecological shift disrupts existing food webs and threatens endemic species like kelp forests, which are crucial for carbon sequestration and fish habitat.</w:t>
      </w:r>
      <w:r>
        <w:t xml:space="preserve"> </w:t>
      </w:r>
      <w:r>
        <w:rPr>
          <w:bCs/>
          <w:b/>
        </w:rPr>
        <w:t xml:space="preserve">Oceanographers</w:t>
      </w:r>
      <w:r>
        <w:t xml:space="preserve"> </w:t>
      </w:r>
      <w:r>
        <w:t xml:space="preserve">monitoring these changes in</w:t>
      </w:r>
      <w:r>
        <w:t xml:space="preserve"> </w:t>
      </w:r>
      <w:r>
        <w:rPr>
          <w:bCs/>
          <w:b/>
        </w:rPr>
        <w:t xml:space="preserve">Australia Sydney</w:t>
      </w:r>
      <w:r>
        <w:t xml:space="preserve"> </w:t>
      </w:r>
      <w:r>
        <w:t xml:space="preserve">provide early warning systems that allow policymakers to implement adaptive management strategies.</w:t>
      </w:r>
    </w:p>
    <w:bookmarkEnd w:id="21"/>
    <w:bookmarkStart w:id="25" w:name="X94fea9e96a64dfa4247839bb04e744b0f2f9a61"/>
    <w:p>
      <w:pPr>
        <w:pStyle w:val="Heading2"/>
      </w:pPr>
      <w:r>
        <w:t xml:space="preserve">3. Key Areas of Oceanographic Research in the Region</w:t>
      </w:r>
    </w:p>
    <w:bookmarkStart w:id="22" w:name="Xfea7d93de06f42e1017fa0272b9bc649c42ad65"/>
    <w:p>
      <w:pPr>
        <w:pStyle w:val="Heading3"/>
      </w:pPr>
      <w:r>
        <w:rPr>
          <w:iCs/>
          <w:i/>
          <w:u w:val="single"/>
        </w:rPr>
        <w:t xml:space="preserve">A. Coastal Erosion and Sea-Level Rise Monitoring</w:t>
      </w:r>
    </w:p>
    <w:p>
      <w:pPr>
        <w:pStyle w:val="FirstParagraph"/>
      </w:pPr>
      <w:r>
        <w:t xml:space="preserve">Sydney’s coastline is geologically diverse, featuring sandy beaches, rocky headlands, and estuarine environments. As sea levels rise globally, coastal erosion becomes a critical threat to infrastructure and property in</w:t>
      </w:r>
      <w:r>
        <w:t xml:space="preserve"> </w:t>
      </w:r>
      <w:r>
        <w:rPr>
          <w:bCs/>
          <w:b/>
        </w:rPr>
        <w:t xml:space="preserve">Australia Sydney</w:t>
      </w:r>
      <w:r>
        <w:t xml:space="preserve">. Oceanographers utilize satellite altimetry, tide gauge data, and sediment transport models to predict shoreline changes. These predictions are vital for urban planning departments in Sydney to design resilient infrastructure, such as seawalls or managed retreat plans for vulnerable suburbs.</w:t>
      </w:r>
    </w:p>
    <w:bookmarkEnd w:id="22"/>
    <w:bookmarkStart w:id="23" w:name="b.-marine-biodiversity-and-conservation"/>
    <w:p>
      <w:pPr>
        <w:pStyle w:val="Heading3"/>
      </w:pPr>
      <w:r>
        <w:rPr>
          <w:iCs/>
          <w:i/>
          <w:u w:val="single"/>
        </w:rPr>
        <w:t xml:space="preserve">B. Marine Biodiversity and Conservation</w:t>
      </w:r>
    </w:p>
    <w:p>
      <w:pPr>
        <w:pStyle w:val="FirstParagraph"/>
      </w:pPr>
      <w:r>
        <w:t xml:space="preserve">The waters around Sydney are home to diverse marine life, including dolphins, whales, sharks, and numerous fish species. An</w:t>
      </w:r>
      <w:r>
        <w:t xml:space="preserve"> </w:t>
      </w:r>
      <w:r>
        <w:rPr>
          <w:bCs/>
          <w:b/>
        </w:rPr>
        <w:t xml:space="preserve">Oceanographer</w:t>
      </w:r>
      <w:r>
        <w:t xml:space="preserve"> </w:t>
      </w:r>
      <w:r>
        <w:t xml:space="preserve">specializing in biological oceanography works closely with conservation groups to map habitats and monitor population health. For instance, research into the breeding grounds of endangered species near Sydney’s northern beaches informs fishing regulations and tourism guidelines. Furthermore, scientists study the impact of urban runoff on marine water quality, ensuring that sewage overflow events do not cause detrimental algal blooms or harm coral ecosystems.</w:t>
      </w:r>
    </w:p>
    <w:bookmarkEnd w:id="23"/>
    <w:bookmarkStart w:id="24" w:name="X77d6e6c3ae0a0c1bb96e8d042947b027f3e403c"/>
    <w:p>
      <w:pPr>
        <w:pStyle w:val="Heading3"/>
      </w:pPr>
      <w:r>
        <w:rPr>
          <w:iCs/>
          <w:i/>
          <w:u w:val="single"/>
        </w:rPr>
        <w:t xml:space="preserve">C. Blue Economy and Sustainable Fisheries</w:t>
      </w:r>
    </w:p>
    <w:p>
      <w:pPr>
        <w:pStyle w:val="FirstParagraph"/>
      </w:pPr>
      <w:r>
        <w:t xml:space="preserve">The "Blue Economy" refers to the sustainable use of ocean resources for economic growth. In</w:t>
      </w:r>
      <w:r>
        <w:t xml:space="preserve"> </w:t>
      </w:r>
      <w:r>
        <w:rPr>
          <w:bCs/>
          <w:b/>
        </w:rPr>
        <w:t xml:space="preserve">Australia Sydney</w:t>
      </w:r>
      <w:r>
        <w:t xml:space="preserve">, this includes commercial fishing, aquaculture, and marine tourism. Oceanographers provide stock assessments that determine sustainable catch limits, preventing overfishing. Additionally, they assess the suitability of sites for offshore renewable energy projects, such as wind farms or tidal energy generators. By integrating geological surveying with ecological impact studies, these experts ensure that economic development does not compromise marine integrity.</w:t>
      </w:r>
    </w:p>
    <w:bookmarkEnd w:id="24"/>
    <w:bookmarkEnd w:id="25"/>
    <w:bookmarkStart w:id="26" w:name="X1be9fc84ed47e5e9a652e75898d80f1770175f1"/>
    <w:p>
      <w:pPr>
        <w:pStyle w:val="Heading2"/>
      </w:pPr>
      <w:r>
        <w:t xml:space="preserve">4. Institutional Framework and Collaborative Efforts</w:t>
      </w:r>
    </w:p>
    <w:p>
      <w:pPr>
        <w:pStyle w:val="FirstParagraph"/>
      </w:pPr>
      <w:r>
        <w:t xml:space="preserve">The effectiveness of oceanographic research in</w:t>
      </w:r>
      <w:r>
        <w:t xml:space="preserve"> </w:t>
      </w:r>
      <w:r>
        <w:rPr>
          <w:bCs/>
          <w:b/>
        </w:rPr>
        <w:t xml:space="preserve">Australia Sydney</w:t>
      </w:r>
      <w:r>
        <w:t xml:space="preserve"> </w:t>
      </w:r>
      <w:r>
        <w:t xml:space="preserve">is largely dependent on robust institutional frameworks. Key players include the Commonwealth Scientific and Industrial Research Organisation (CSIRO) Marine Laboratory, which has a significant presence in Hobart but collaborates extensively with Sydney-based institutions. The University of Sydney’s Coastal Processes Laboratory serves as another hub for high-level research, focusing on sediment dynamics and coastal engineering.</w:t>
      </w:r>
    </w:p>
    <w:p>
      <w:pPr>
        <w:pStyle w:val="BodyText"/>
      </w:pPr>
      <w:r>
        <w:t xml:space="preserve">Collaboration between government agencies like NSW Office of Environment and Heritage (OEH) and academic institutions ensures that data collected by an</w:t>
      </w:r>
      <w:r>
        <w:t xml:space="preserve"> </w:t>
      </w:r>
      <w:r>
        <w:rPr>
          <w:bCs/>
          <w:b/>
        </w:rPr>
        <w:t xml:space="preserve">Oceanographer</w:t>
      </w:r>
      <w:r>
        <w:t xml:space="preserve"> </w:t>
      </w:r>
      <w:r>
        <w:t xml:space="preserve">translates into public policy. For example, real-time data from ocean buoys deployed off the coast of Bondi Beach can trigger emergency alerts during storm surges, directly protecting lives in</w:t>
      </w:r>
      <w:r>
        <w:t xml:space="preserve"> </w:t>
      </w:r>
      <w:r>
        <w:rPr>
          <w:bCs/>
          <w:b/>
        </w:rPr>
        <w:t xml:space="preserve">Australia Sydney</w:t>
      </w:r>
      <w:r>
        <w:t xml:space="preserve">. This synergy between science and governance is a hallmark of successful regional oceanographic programs.</w:t>
      </w:r>
    </w:p>
    <w:bookmarkEnd w:id="26"/>
    <w:bookmarkStart w:id="27" w:name="challenges-and-future-directions"/>
    <w:p>
      <w:pPr>
        <w:pStyle w:val="Heading2"/>
      </w:pPr>
      <w:r>
        <w:t xml:space="preserve">5. Challenges and Future Directions</w:t>
      </w:r>
    </w:p>
    <w:p>
      <w:pPr>
        <w:pStyle w:val="FirstParagraph"/>
      </w:pPr>
      <w:r>
        <w:t xml:space="preserve">Despite significant advancements, oceanographers in</w:t>
      </w:r>
      <w:r>
        <w:t xml:space="preserve"> </w:t>
      </w:r>
      <w:r>
        <w:rPr>
          <w:bCs/>
          <w:b/>
        </w:rPr>
        <w:t xml:space="preserve">Australia Sydney</w:t>
      </w:r>
      <w:r>
        <w:t xml:space="preserve"> </w:t>
      </w:r>
      <w:r>
        <w:t xml:space="preserve">face numerous challenges. Funding constraints often limit the scope of long-term monitoring projects. Additionally, the sheer complexity of modeling ocean currents in a highly variable climate requires advanced computational power and expertise that is still being developed.</w:t>
      </w:r>
    </w:p>
    <w:p>
      <w:pPr>
        <w:pStyle w:val="BodyText"/>
      </w:pPr>
      <w:r>
        <w:t xml:space="preserve">Furthermore, public engagement remains a hurdle. While Sydney residents have a strong cultural connection to the sea, understanding the scientific nuances of oceanography can be difficult. Therefore, future efforts must include stronger science communication strategies. Educating the public about how an</w:t>
      </w:r>
      <w:r>
        <w:t xml:space="preserve"> </w:t>
      </w:r>
      <w:r>
        <w:rPr>
          <w:bCs/>
          <w:b/>
        </w:rPr>
        <w:t xml:space="preserve">Oceanographer</w:t>
      </w:r>
      <w:r>
        <w:t xml:space="preserve">'s work affects their daily lives—from beach safety warnings to seafood sustainability—can build broader support for marine research initiatives.</w:t>
      </w:r>
    </w:p>
    <w:p>
      <w:pPr>
        <w:pStyle w:val="BodyText"/>
      </w:pPr>
      <w:r>
        <w:t xml:space="preserve">Looking ahead, technological innovations such as autonomous underwater vehicles (AUVs) and AI-driven data analysis offer promising avenues. These tools will allow</w:t>
      </w:r>
      <w:r>
        <w:t xml:space="preserve"> </w:t>
      </w:r>
      <w:r>
        <w:rPr>
          <w:bCs/>
          <w:b/>
        </w:rPr>
        <w:t xml:space="preserve">Oceanographers</w:t>
      </w:r>
      <w:r>
        <w:t xml:space="preserve"> </w:t>
      </w:r>
      <w:r>
        <w:t xml:space="preserve">in</w:t>
      </w:r>
      <w:r>
        <w:t xml:space="preserve"> </w:t>
      </w:r>
      <w:r>
        <w:rPr>
          <w:bCs/>
          <w:b/>
        </w:rPr>
        <w:t xml:space="preserve">Australia Sydney</w:t>
      </w:r>
      <w:r>
        <w:t xml:space="preserve"> </w:t>
      </w:r>
      <w:r>
        <w:t xml:space="preserve">to explore deeper and more remote parts of the ocean with greater efficiency, uncovering new insights into carbon storage mechanisms and biodiversity hotspots.</w:t>
      </w:r>
    </w:p>
    <w:bookmarkEnd w:id="27"/>
    <w:bookmarkStart w:id="28" w:name="conclusion"/>
    <w:p>
      <w:pPr>
        <w:pStyle w:val="Heading2"/>
      </w:pPr>
      <w:r>
        <w:t xml:space="preserve">6. Conclusion</w:t>
      </w:r>
    </w:p>
    <w:p>
      <w:pPr>
        <w:pStyle w:val="FirstParagraph"/>
      </w:pPr>
      <w:r>
        <w:t xml:space="preserve">In conclusion, the contribution of an</w:t>
      </w:r>
      <w:r>
        <w:t xml:space="preserve"> </w:t>
      </w:r>
      <w:r>
        <w:rPr>
          <w:bCs/>
          <w:b/>
        </w:rPr>
        <w:t xml:space="preserve">Oceanographer</w:t>
      </w:r>
      <w:r>
        <w:t xml:space="preserve"> </w:t>
      </w:r>
      <w:r>
        <w:t xml:space="preserve">to society is profound, particularly in a coastal metropolis like Sydney. The unique environmental conditions surrounding</w:t>
      </w:r>
      <w:r>
        <w:t xml:space="preserve"> </w:t>
      </w:r>
      <w:r>
        <w:rPr>
          <w:bCs/>
          <w:b/>
        </w:rPr>
        <w:t xml:space="preserve">Australia Sydney</w:t>
      </w:r>
      <w:r>
        <w:t xml:space="preserve">, characterized by warm currents, rich biodiversity, and significant urban pressure, necessitate rigorous scientific inquiry. Through monitoring sea-level rise protecting marine ecosystems and supporting the blue economy these professionals ensure the sustainability of one of Australia’s most vital regions.</w:t>
      </w:r>
    </w:p>
    <w:p>
      <w:pPr>
        <w:pStyle w:val="BodyText"/>
      </w:pPr>
      <w:r>
        <w:t xml:space="preserve">As climate change accelerates, the demand for expert oceanographic analysis will only grow. It is imperative that governments, academic institutions, and private sectors continue to invest in research capacities within</w:t>
      </w:r>
      <w:r>
        <w:t xml:space="preserve"> </w:t>
      </w:r>
      <w:r>
        <w:rPr>
          <w:bCs/>
          <w:b/>
        </w:rPr>
        <w:t xml:space="preserve">Australia Sydney</w:t>
      </w:r>
      <w:r>
        <w:t xml:space="preserve">. By doing so, we not only protect the natural heritage of our coastlines but also secure a resilient future for millions of residents who depend on the health of our oceans.</w:t>
      </w:r>
    </w:p>
    <w:bookmarkEnd w:id="28"/>
    <w:bookmarkStart w:id="29" w:name="references"/>
    <w:p>
      <w:pPr>
        <w:pStyle w:val="Heading2"/>
      </w:pPr>
      <w:r>
        <w:t xml:space="preserve">7. References</w:t>
      </w:r>
    </w:p>
    <w:p>
      <w:pPr>
        <w:numPr>
          <w:ilvl w:val="0"/>
          <w:numId w:val="1001"/>
        </w:numPr>
        <w:pStyle w:val="Compact"/>
      </w:pPr>
      <w:r>
        <w:t xml:space="preserve">Burgess, S. C., et al. (2019). "Marine protected areas and the East Australian Current." *Journal of Coastal Conservation*, 23(4).</w:t>
      </w:r>
    </w:p>
    <w:p>
      <w:pPr>
        <w:numPr>
          <w:ilvl w:val="0"/>
          <w:numId w:val="1001"/>
        </w:numPr>
        <w:pStyle w:val="Compact"/>
      </w:pPr>
      <w:r>
        <w:t xml:space="preserve">Crowe, T., &amp; Wernberg, T. (2018). "Tropicalization of temperate reefs: Implications for ecosystem function." *Frontiers in Ecology and the Environment*, 16(9).</w:t>
      </w:r>
    </w:p>
    <w:p>
      <w:pPr>
        <w:numPr>
          <w:ilvl w:val="0"/>
          <w:numId w:val="1001"/>
        </w:numPr>
        <w:pStyle w:val="Compact"/>
      </w:pPr>
      <w:r>
        <w:t xml:space="preserve">CSIRO. (2023).</w:t>
      </w:r>
      <w:r>
        <w:t xml:space="preserve"> </w:t>
      </w:r>
      <w:r>
        <w:rPr>
          <w:iCs/>
          <w:i/>
        </w:rPr>
        <w:t xml:space="preserve">Ocean Climate Change Science Report</w:t>
      </w:r>
      <w:r>
        <w:t xml:space="preserve">. Commonwealth Scientific and Industrial Research Organisation.</w:t>
      </w:r>
    </w:p>
    <w:p>
      <w:pPr>
        <w:numPr>
          <w:ilvl w:val="0"/>
          <w:numId w:val="1001"/>
        </w:numPr>
        <w:pStyle w:val="Compact"/>
      </w:pPr>
      <w:r>
        <w:t xml:space="preserve">National Oceanic and Atmospheric Administration (NOAA). (2022). "Sea Level Rise Technical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Oceanographers in Australia Sydney: A Comprehensive Research Paper</dc:title>
  <dc:creator/>
  <dc:language>en</dc:language>
  <cp:keywords/>
  <dcterms:created xsi:type="dcterms:W3CDTF">2026-07-29T09:40:09Z</dcterms:created>
  <dcterms:modified xsi:type="dcterms:W3CDTF">2026-07-29T09:40:09Z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