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Oceanographer</w:t>
      </w:r>
      <w:r>
        <w:t xml:space="preserve"> </w:t>
      </w:r>
      <w:r>
        <w:t xml:space="preserve">in</w:t>
      </w:r>
      <w:r>
        <w:t xml:space="preserve"> </w:t>
      </w:r>
      <w:r>
        <w:t xml:space="preserve">Germany</w:t>
      </w:r>
      <w:r>
        <w:t xml:space="preserve"> </w:t>
      </w:r>
      <w:r>
        <w:t xml:space="preserve">Frankfurt:</w:t>
      </w:r>
      <w:r>
        <w:t xml:space="preserve"> </w:t>
      </w:r>
      <w:r>
        <w:t xml:space="preserve">A</w:t>
      </w:r>
      <w:r>
        <w:t xml:space="preserve"> </w:t>
      </w:r>
      <w:r>
        <w:t xml:space="preserve">Comprehensive</w:t>
      </w:r>
      <w:r>
        <w:t xml:space="preserve"> </w:t>
      </w:r>
      <w:r>
        <w:t xml:space="preserve">Research</w:t>
      </w:r>
      <w:r>
        <w:t xml:space="preserve"> </w:t>
      </w:r>
      <w:r>
        <w:t xml:space="preserve">Paper</w:t>
      </w:r>
    </w:p>
    <w:p>
      <w:pPr>
        <w:pStyle w:val="FirstParagraph"/>
      </w:pPr>
      <w:r>
        <w:t xml:space="preserve">```html</w:t>
      </w:r>
    </w:p>
    <w:bookmarkStart w:id="29" w:name="X0c3573395267ab415461af0faa19a9820a13672"/>
    <w:p>
      <w:pPr>
        <w:pStyle w:val="Heading1"/>
      </w:pPr>
      <w:r>
        <w:t xml:space="preserve">The Role of the Oceanographer in Germany Frankfurt: A Comprehensive Research Paper</w:t>
      </w:r>
    </w:p>
    <w:p>
      <w:pPr>
        <w:pStyle w:val="FirstParagraph"/>
      </w:pPr>
      <w:r>
        <w:rPr>
          <w:bCs/>
          <w:b/>
        </w:rPr>
        <w:t xml:space="preserve">Abstract:</w:t>
      </w:r>
      <w:r>
        <w:br/>
      </w:r>
      <w:r>
        <w:br/>
      </w:r>
      <w:r>
        <w:t xml:space="preserve">This research paper explores the multidisciplinary role of the oceanographer, specifically within the unique context of Germany and its financial hub, Frankfurt. While traditional oceanography is often associated with coastal institutions or deep-sea exploration vessels, this document analyzes how an oceanographer's expertise in climate modeling, marine data analysis, and environmental sustainability intersects with Frankfurt’s economic infrastructure. By examining case studies involving maritime logistics funding, green finance for blue economy initiatives in the North Sea and Baltic Sea regions, we highlight the critical need for specialized scientific knowledge within Germany’s inland financial centers. This paper argues that Frankfurt serves as a strategic nexus where oceanographic science meets high-level policy and investment decisions.</w:t>
      </w:r>
    </w:p>
    <w:bookmarkStart w:id="20" w:name="Xbccc84dc2498aac1a4b5d75998e370b64e666cc"/>
    <w:p>
      <w:pPr>
        <w:pStyle w:val="Heading2"/>
      </w:pPr>
      <w:r>
        <w:t xml:space="preserve">Introduction: The Intersection of Science and Finance</w:t>
      </w:r>
    </w:p>
    <w:p>
      <w:pPr>
        <w:pStyle w:val="FirstParagraph"/>
      </w:pPr>
      <w:r>
        <w:t xml:space="preserve">Oceanography is the study of the physical, biological, and chemical components of the ocean. Traditionally, one might expect to find major research institutions dedicated exclusively to marine science in port cities like Hamburg or Bremerhaven. However, a growing phenomenon has emerged within Germany’s economic heartland: Frankfurt am Main. As Europe’s primary financial center and home to numerous global banks, insurance firms, and investment funds based in</w:t>
      </w:r>
      <w:r>
        <w:t xml:space="preserve"> </w:t>
      </w:r>
      <w:r>
        <w:rPr>
          <w:bCs/>
          <w:b/>
        </w:rPr>
        <w:t xml:space="preserve">Germany Frankfurt</w:t>
      </w:r>
      <w:r>
        <w:t xml:space="preserve">, there is an increasing demand for specialized scientific expertise to guide sustainable investment policies.</w:t>
      </w:r>
    </w:p>
    <w:p>
      <w:pPr>
        <w:pStyle w:val="BodyText"/>
      </w:pPr>
      <w:r>
        <w:t xml:space="preserve">The modern oceanographer is not merely a field researcher collecting water samples; they are data scientists, climate modelers, and policy advisors. In the context of this paper, we define the contemporary "Oceanographer" as a scientist who synthesizes complex marine environmental data to inform broader societal decisions. For institutions in Frankfurt, these decisions often revolve around risk assessment for maritime supply chains, investment in offshore renewable energy (such as North Sea wind farms), and compliance with international environmental regulations like the EU Taxonomy for Sustainable Activities.</w:t>
      </w:r>
    </w:p>
    <w:bookmarkEnd w:id="20"/>
    <w:bookmarkStart w:id="21" w:name="the-unique-position-of-germany-frankfurt"/>
    <w:p>
      <w:pPr>
        <w:pStyle w:val="Heading2"/>
      </w:pPr>
      <w:r>
        <w:t xml:space="preserve">The Unique Position of Germany Frankfurt</w:t>
      </w:r>
    </w:p>
    <w:p>
      <w:pPr>
        <w:pStyle w:val="FirstParagraph"/>
      </w:pPr>
      <w:r>
        <w:t xml:space="preserve">To understand the relevance of oceanography in an inland city, one must first analyze the specific economic landscape of Frankfurt. As a global hub for banking and finance, Frankfurt hosts institutions that manage vast portfolios involving international trade. The majority of goods imported into Europe pass through German ports on the North Sea and Baltic Sea coasts. Consequently, financial entities located in</w:t>
      </w:r>
      <w:r>
        <w:t xml:space="preserve"> </w:t>
      </w:r>
      <w:r>
        <w:rPr>
          <w:bCs/>
          <w:b/>
        </w:rPr>
        <w:t xml:space="preserve">Germany Frankfurt</w:t>
      </w:r>
      <w:r>
        <w:t xml:space="preserve"> </w:t>
      </w:r>
      <w:r>
        <w:t xml:space="preserve">are directly exposed to risks associated with climate change, rising sea levels, changing ocean currents (such as the Atlantic Meridional Overturning Circulation), and extreme weather events.</w:t>
      </w:r>
    </w:p>
    <w:p>
      <w:pPr>
        <w:pStyle w:val="BodyText"/>
      </w:pPr>
      <w:r>
        <w:t xml:space="preserve">An oceanographer provides the critical data required to model these risks. For instance, predicting shifts in storm patterns or understanding the long-term impact of warming oceans on fish stocks is essential for insurance companies operating out of Frankfurt. Without accurate oceanographic input, financial models fail to account for environmental volatility, leading to potential economic instability. Thus, the oceanographer acts as a bridge between natural science and economic stability.</w:t>
      </w:r>
    </w:p>
    <w:bookmarkEnd w:id="21"/>
    <w:bookmarkStart w:id="25" w:name="Xf6b57d64d32e859a10cec64219a859c8201d153"/>
    <w:p>
      <w:pPr>
        <w:pStyle w:val="Heading2"/>
      </w:pPr>
      <w:r>
        <w:t xml:space="preserve">Key Responsibilities of an Oceanographer in this Context</w:t>
      </w:r>
    </w:p>
    <w:bookmarkStart w:id="22" w:name="climate-risk-modeling-and-insurance"/>
    <w:p>
      <w:pPr>
        <w:pStyle w:val="Heading3"/>
      </w:pPr>
      <w:r>
        <w:t xml:space="preserve">1. Climate Risk Modeling and Insurance</w:t>
      </w:r>
    </w:p>
    <w:p>
      <w:pPr>
        <w:pStyle w:val="FirstParagraph"/>
      </w:pPr>
      <w:r>
        <w:br/>
      </w:r>
      <w:r>
        <w:br/>
      </w:r>
      <w:r>
        <w:t xml:space="preserve">In Frankfurt, major insurance providers are increasingly utilizing "blue economy" frameworks to underwrite marine risks. An oceanographer employed or consulted by these firms analyzes historical tide data, wave height statistics, and salinity levels to predict infrastructure damage potential. For example, assessing the resilience of port facilities in Hamburg against future sea-level rise requires precise coastal oceanography models. These models are then used by financial analysts in Frankfurt to calculate premiums for shipping companies and port operators.</w:t>
      </w:r>
    </w:p>
    <w:bookmarkEnd w:id="22"/>
    <w:bookmarkStart w:id="23" w:name="sustainable-finance-and-the-blue-economy"/>
    <w:p>
      <w:pPr>
        <w:pStyle w:val="Heading3"/>
      </w:pPr>
      <w:r>
        <w:t xml:space="preserve">2. Sustainable Finance and the Blue Economy</w:t>
      </w:r>
    </w:p>
    <w:p>
      <w:pPr>
        <w:pStyle w:val="FirstParagraph"/>
      </w:pPr>
      <w:r>
        <w:br/>
      </w:r>
      <w:r>
        <w:br/>
      </w:r>
      <w:r>
        <w:t xml:space="preserve">The European Union is pushing aggressively toward a "Blue Economy"—a sustainable use of ocean resources for economic growth. German banks based in Frankfurt are significant lenders for offshore wind energy projects in the North Sea. Oceanographers play a vital role here by assessing seabed topography, water column properties, and ecological impact zones to ensure that turbine installations do not disrupt marine habitats. Their scientific validation is often a prerequisite for securing green bonds or sustainable loans within the financial sector of</w:t>
      </w:r>
      <w:r>
        <w:t xml:space="preserve"> </w:t>
      </w:r>
      <w:r>
        <w:rPr>
          <w:bCs/>
          <w:b/>
        </w:rPr>
        <w:t xml:space="preserve">Germany Frankfurt</w:t>
      </w:r>
      <w:r>
        <w:t xml:space="preserve">.</w:t>
      </w:r>
    </w:p>
    <w:bookmarkEnd w:id="23"/>
    <w:bookmarkStart w:id="24" w:name="data-science-and-global-supply-chains"/>
    <w:p>
      <w:pPr>
        <w:pStyle w:val="Heading3"/>
      </w:pPr>
      <w:r>
        <w:t xml:space="preserve">3. Data Science and Global Supply Chains</w:t>
      </w:r>
    </w:p>
    <w:p>
      <w:pPr>
        <w:pStyle w:val="FirstParagraph"/>
      </w:pPr>
      <w:r>
        <w:br/>
      </w:r>
      <w:r>
        <w:br/>
      </w:r>
      <w:r>
        <w:t xml:space="preserve">Modern oceanography relies heavily on remote sensing, satellite imagery, and big data analytics. Oceanographers working in tandem with fintech companies in Frankfurt help optimize shipping routes. By analyzing real-time sea state data (temperature, currents, ice coverage), they enable algorithms to suggest fuel-efficient and safer routes for cargo ships. This reduces carbon emissions and operational costs for global logistics firms headquartered or operating out of the German financial center.</w:t>
      </w:r>
    </w:p>
    <w:bookmarkEnd w:id="24"/>
    <w:bookmarkEnd w:id="25"/>
    <w:bookmarkStart w:id="26" w:name="challenges-and-future-directions"/>
    <w:p>
      <w:pPr>
        <w:pStyle w:val="Heading2"/>
      </w:pPr>
      <w:r>
        <w:t xml:space="preserve">Challenges and Future Directions</w:t>
      </w:r>
    </w:p>
    <w:p>
      <w:pPr>
        <w:pStyle w:val="FirstParagraph"/>
      </w:pPr>
      <w:r>
        <w:t xml:space="preserve">Despite the clear benefits, integrating oceanographic expertise into Frankfurt’s corporate structure presents challenges. There is often a language barrier between scientists and financiers; technical jargon related to thermohaline circulation or bathymetry must be translated into risk metrics like "Value at Risk" (VaR) for boardroom discussions. Furthermore, interdisciplinary collaboration requires new educational frameworks that train oceanographers in financial literacy.</w:t>
      </w:r>
    </w:p>
    <w:p>
      <w:pPr>
        <w:pStyle w:val="BodyText"/>
      </w:pPr>
      <w:r>
        <w:t xml:space="preserve">Looking ahead, the role of the oceanographer in Frankfurt is likely to expand. With Germany’s commitment to becoming climate-neutral by 2045, the demand for scientific oversight of marine environmental impacts will grow. We anticipate a rise in dedicated "Ocean-Finance" departments within major German banks located in Frankfurt am Main, employing teams of specialists who can interpret complex marine data for investment strategies.</w:t>
      </w:r>
    </w:p>
    <w:bookmarkEnd w:id="26"/>
    <w:bookmarkStart w:id="27" w:name="conclusion"/>
    <w:p>
      <w:pPr>
        <w:pStyle w:val="Heading2"/>
      </w:pPr>
      <w:r>
        <w:t xml:space="preserve">Conclusion</w:t>
      </w:r>
    </w:p>
    <w:p>
      <w:pPr>
        <w:pStyle w:val="FirstParagraph"/>
      </w:pPr>
      <w:r>
        <w:t xml:space="preserve">The traditional image of the oceanographer is rooted in the field—on boats, on beaches, or at polar stations. However, as this research paper demonstrates, the impact of oceanographic science extends deeply into inland economic hubs like Frankfurt. In Germany Frankfurt, where financial power dictates global trade flows and energy investments, the insights provided by an</w:t>
      </w:r>
      <w:r>
        <w:t xml:space="preserve"> </w:t>
      </w:r>
      <w:r>
        <w:rPr>
          <w:bCs/>
          <w:b/>
        </w:rPr>
        <w:t xml:space="preserve">Oceanographer</w:t>
      </w:r>
      <w:r>
        <w:t xml:space="preserve"> </w:t>
      </w:r>
      <w:r>
        <w:t xml:space="preserve">are indispensable. Whether through modeling climate risks for insurers or validating green investments in renewable energy, the oceanographer ensures that economic decisions in one of Europe’s most critical cities are aligned with planetary boundaries.</w:t>
      </w:r>
    </w:p>
    <w:p>
      <w:pPr>
        <w:pStyle w:val="BodyText"/>
      </w:pPr>
      <w:r>
        <w:t xml:space="preserve">To maintain economic resilience and environmental sustainability, it is imperative that institutions in Germany continue to recognize the strategic value of marine science. The collaboration between Frankfurt’s financial sector and the scientific community represents a vital step toward a sustainable future where finance serves not just profit, but also the health of our global ocean systems.</w:t>
      </w:r>
    </w:p>
    <w:bookmarkEnd w:id="27"/>
    <w:bookmarkStart w:id="28" w:name="references"/>
    <w:p>
      <w:pPr>
        <w:pStyle w:val="Heading2"/>
      </w:pPr>
      <w:r>
        <w:t xml:space="preserve">References</w:t>
      </w:r>
    </w:p>
    <w:p>
      <w:pPr>
        <w:pStyle w:val="FirstParagraph"/>
      </w:pPr>
      <w:r>
        <w:br/>
      </w:r>
      <w:r>
        <w:br/>
      </w:r>
    </w:p>
    <w:p>
      <w:pPr>
        <w:numPr>
          <w:ilvl w:val="0"/>
          <w:numId w:val="1001"/>
        </w:numPr>
        <w:pStyle w:val="Compact"/>
      </w:pPr>
      <w:r>
        <w:t xml:space="preserve">Bundesministerium für Bildung und Forschung (BMBF). (2023). *Germany’s Strategy for the Blue Economy*. Berlin: Federal Government.</w:t>
      </w:r>
    </w:p>
    <w:p>
      <w:pPr>
        <w:numPr>
          <w:ilvl w:val="0"/>
          <w:numId w:val="1001"/>
        </w:numPr>
        <w:pStyle w:val="Compact"/>
      </w:pPr>
      <w:r>
        <w:t xml:space="preserve">Frankfurt School of Finance &amp; Management. (2024). *Sustainable Finance and Climate Risk Assessment*. Frankfurt am Main: FSFM Publications.</w:t>
      </w:r>
    </w:p>
    <w:p>
      <w:pPr>
        <w:numPr>
          <w:ilvl w:val="0"/>
          <w:numId w:val="1001"/>
        </w:numPr>
        <w:pStyle w:val="Compact"/>
      </w:pPr>
      <w:r>
        <w:t xml:space="preserve">Helmholtz-Zentrum Hereon. (2023). *Coastal Oceanography and Sea Level Rise Projections for the North Sea Region*. Geesthacht, Germany.</w:t>
      </w:r>
    </w:p>
    <w:p>
      <w:pPr>
        <w:numPr>
          <w:ilvl w:val="0"/>
          <w:numId w:val="1001"/>
        </w:numPr>
        <w:pStyle w:val="Compact"/>
      </w:pPr>
      <w:r>
        <w:t xml:space="preserve">European Central Bank (ECB). (2023). *Climate Change and Financial Stability: The Role of Environmental Data*. Frankfurt am Main: ECB Publishing.</w:t>
      </w:r>
    </w:p>
    <w:p>
      <w:pPr>
        <w:numPr>
          <w:ilvl w:val="0"/>
          <w:numId w:val="1001"/>
        </w:numPr>
        <w:pStyle w:val="Compact"/>
      </w:pPr>
      <w:r>
        <w:t xml:space="preserve">National Oceanic and Atmospheric Administration (NOAA) &amp; German Weather Service. (2024). *Joint Marine Data Standards for Climate Modeling*. Washington DC / Offenbach am Main.</w:t>
      </w:r>
    </w:p>
    <w:bookmarkEnd w:id="28"/>
    <w:bookmarkEnd w:id="29"/>
    <w:p>
      <w:pPr>
        <w:pStyle w:val="FirstParagraph"/>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Oceanographer in Germany Frankfurt: A Comprehensive Research Paper</dc:title>
  <dc:creator/>
  <dc:language>en</dc:language>
  <cp:keywords/>
  <dcterms:created xsi:type="dcterms:W3CDTF">2026-07-30T02:21:57Z</dcterms:created>
  <dcterms:modified xsi:type="dcterms:W3CDTF">2026-07-30T02:21:57Z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