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Germany</w:t>
      </w:r>
      <w:r>
        <w:t xml:space="preserve"> </w:t>
      </w:r>
      <w:r>
        <w:t xml:space="preserve">Munich:</w:t>
      </w:r>
      <w:r>
        <w:t xml:space="preserve"> </w:t>
      </w:r>
      <w:r>
        <w:t xml:space="preserve">Bridging</w:t>
      </w:r>
      <w:r>
        <w:t xml:space="preserve"> </w:t>
      </w:r>
      <w:r>
        <w:t xml:space="preserve">Marine</w:t>
      </w:r>
      <w:r>
        <w:t xml:space="preserve"> </w:t>
      </w:r>
      <w:r>
        <w:t xml:space="preserve">Science</w:t>
      </w:r>
      <w:r>
        <w:t xml:space="preserve"> </w:t>
      </w:r>
      <w:r>
        <w:t xml:space="preserve">and</w:t>
      </w:r>
      <w:r>
        <w:t xml:space="preserve"> </w:t>
      </w:r>
      <w:r>
        <w:t xml:space="preserve">Urban</w:t>
      </w:r>
      <w:r>
        <w:t xml:space="preserve"> </w:t>
      </w:r>
      <w:r>
        <w:t xml:space="preserve">Sustainability</w:t>
      </w:r>
    </w:p>
    <w:bookmarkStart w:id="20" w:name="X905460fdbbaec724d880e7881a7af187fbbdeff"/>
    <w:p>
      <w:pPr>
        <w:pStyle w:val="Heading1"/>
      </w:pPr>
      <w:r>
        <w:t xml:space="preserve">The Role of the Oceanographer in Germany Munich</w:t>
      </w:r>
    </w:p>
    <w:p>
      <w:pPr>
        <w:pStyle w:val="FirstParagraph"/>
      </w:pPr>
      <w:r>
        <w:rPr>
          <w:bCs/>
          <w:b/>
        </w:rPr>
        <w:t xml:space="preserve">A Research Paper on Interdisciplinary Marine Science in a Landlocked Context</w:t>
      </w:r>
    </w:p>
    <w:bookmarkEnd w:id="20"/>
    <w:bookmarkStart w:id="21" w:name="abstract"/>
    <w:p>
      <w:pPr>
        <w:pStyle w:val="Heading2"/>
      </w:pPr>
      <w:r>
        <w:t xml:space="preserve">Abstract</w:t>
      </w:r>
    </w:p>
    <w:p>
      <w:pPr>
        <w:pStyle w:val="FirstParagraph"/>
      </w:pPr>
      <w:r>
        <w:t xml:space="preserve">This research paper explores the critical, yet often misunderstood, role of the oceanographer within the urban and academic landscape of Germany Munich. While Munich is geographically situated far from coastlines, its institutions play a pivotal role in global marine research. This document analyzes how an oceanographer operating in or influenced by Germany Munich contributes to climate modeling, freshwater-marine interface studies, and sustainable policy-making. By examining the intersection of terrestrial urban development and marine scientific inquiry, this paper argues that the modern oceanographer is not merely a coastal scientist but a crucial component of global environmental stewardship centered in hubs like Germany Munich.</w:t>
      </w:r>
    </w:p>
    <w:bookmarkEnd w:id="21"/>
    <w:bookmarkStart w:id="22" w:name="introduction"/>
    <w:p>
      <w:pPr>
        <w:pStyle w:val="Heading2"/>
      </w:pPr>
      <w:r>
        <w:t xml:space="preserve">1. Introduction</w:t>
      </w:r>
    </w:p>
    <w:p>
      <w:pPr>
        <w:pStyle w:val="FirstParagraph"/>
      </w:pPr>
      <w:r>
        <w:t xml:space="preserve">The traditional perception of an</w:t>
      </w:r>
      <w:r>
        <w:t xml:space="preserve"> </w:t>
      </w:r>
      <w:r>
        <w:rPr>
          <w:bCs/>
          <w:b/>
        </w:rPr>
        <w:t xml:space="preserve">Oceanographer</w:t>
      </w:r>
      <w:r>
        <w:t xml:space="preserve"> </w:t>
      </w:r>
      <w:r>
        <w:t xml:space="preserve">is one who stands on a rocky shore or aboard a research vessel, navigating the waves of the Atlantic or Pacific. However, in the 21st century, marine science has become increasingly digitalized and interdisciplinary. For a major metropolitan and academic hub such as</w:t>
      </w:r>
      <w:r>
        <w:t xml:space="preserve"> </w:t>
      </w:r>
      <w:r>
        <w:rPr>
          <w:bCs/>
          <w:b/>
        </w:rPr>
        <w:t xml:space="preserve">Germany Munich</w:t>
      </w:r>
      <w:r>
        <w:t xml:space="preserve">, understanding this shift is vital. Munich serves as a significant center for technology, engineering, and environmental sciences in Bavaria and across Europe.</w:t>
      </w:r>
    </w:p>
    <w:p>
      <w:pPr>
        <w:pStyle w:val="BodyText"/>
      </w:pPr>
      <w:r>
        <w:t xml:space="preserve">This paper aims to redefine the scope of oceanographic research within this specific geographic context. It posits that the work of an</w:t>
      </w:r>
      <w:r>
        <w:t xml:space="preserve"> </w:t>
      </w:r>
      <w:r>
        <w:rPr>
          <w:bCs/>
          <w:b/>
        </w:rPr>
        <w:t xml:space="preserve">Oceanographer</w:t>
      </w:r>
      <w:r>
        <w:t xml:space="preserve"> </w:t>
      </w:r>
      <w:r>
        <w:t xml:space="preserve">in relation to</w:t>
      </w:r>
      <w:r>
        <w:t xml:space="preserve"> </w:t>
      </w:r>
      <w:r>
        <w:rPr>
          <w:bCs/>
          <w:b/>
        </w:rPr>
        <w:t xml:space="preserve">Germany Munich</w:t>
      </w:r>
      <w:r>
        <w:t xml:space="preserve"> </w:t>
      </w:r>
      <w:r>
        <w:t xml:space="preserve">is essential for addressing global climate change, managing water resources, and fostering international scientific collaboration. The unique position of Munich allows for a synthesis of remote sensing technology and direct marine data collection, creating a model for how landlocked cities can actively participate in ocean conservation.</w:t>
      </w:r>
    </w:p>
    <w:bookmarkEnd w:id="22"/>
    <w:bookmarkStart w:id="26" w:name="academic-infrastructure"/>
    <w:bookmarkStart w:id="25" w:name="X90656ceede99f955b59b2dda811fb6db4786be2"/>
    <w:p>
      <w:pPr>
        <w:pStyle w:val="Heading2"/>
      </w:pPr>
      <w:r>
        <w:t xml:space="preserve">2. The Academic Infrastructure: Universities and Institutes</w:t>
      </w:r>
    </w:p>
    <w:p>
      <w:pPr>
        <w:pStyle w:val="FirstParagraph"/>
      </w:pPr>
      <w:r>
        <w:t xml:space="preserve">To understand the presence of an oceanographer in Munich, one must first examine the academic infrastructure. Institutions such as the Technical University of Munich (TUM) and LMU Munich are world-renowned for their scientific rigor. While these universities are not coastal, they host departments dedicated to Earth Sciences that heavily feature marine modules.</w:t>
      </w:r>
    </w:p>
    <w:bookmarkStart w:id="23" w:name="interdisciplinary-research-centers"/>
    <w:p>
      <w:pPr>
        <w:pStyle w:val="Heading3"/>
      </w:pPr>
      <w:r>
        <w:t xml:space="preserve">2.1 Interdisciplinary Research Centers</w:t>
      </w:r>
    </w:p>
    <w:p>
      <w:pPr>
        <w:pStyle w:val="FirstParagraph"/>
      </w:pPr>
      <w:r>
        <w:t xml:space="preserve">In</w:t>
      </w:r>
      <w:r>
        <w:t xml:space="preserve"> </w:t>
      </w:r>
      <w:r>
        <w:rPr>
          <w:bCs/>
          <w:b/>
        </w:rPr>
        <w:t xml:space="preserve">Germany Munich</w:t>
      </w:r>
      <w:r>
        <w:t xml:space="preserve">, researchers often collaborate with coastal institutes such as the Alfred Wegener Institute or the GEOMAR Helmholtz Centre for Ocean Research Kiel. An oceanographer based in Munich might focus on computational modeling, utilizing high-performance computing clusters available in the city to simulate ocean currents and temperature changes. This digital approach allows scientists to contribute significantly to global datasets without being physically present on a ship.</w:t>
      </w:r>
    </w:p>
    <w:bookmarkEnd w:id="23"/>
    <w:bookmarkStart w:id="24" w:name="the-bavarian-context"/>
    <w:p>
      <w:pPr>
        <w:pStyle w:val="Heading3"/>
      </w:pPr>
      <w:r>
        <w:t xml:space="preserve">2.2 The Bavarian Context</w:t>
      </w:r>
    </w:p>
    <w:p>
      <w:pPr>
        <w:pStyle w:val="FirstParagraph"/>
      </w:pPr>
      <w:r>
        <w:t xml:space="preserve">Bavaria’s geography, while not maritime, is rich in hydrological systems connected ultimately to the European water cycle. An oceanographer studying large-scale circulation patterns must understand upstream freshwater inputs. Therefore, the collaboration between freshwater ecologists and marine scientists in Munich creates a holistic view of biogeochemical cycles. This interdisciplinary approach is a hallmark of modern scientific inquiry in the region.</w:t>
      </w:r>
    </w:p>
    <w:bookmarkEnd w:id="24"/>
    <w:bookmarkEnd w:id="25"/>
    <w:bookmarkEnd w:id="26"/>
    <w:bookmarkStart w:id="30" w:name="climate-change"/>
    <w:bookmarkStart w:id="29" w:name="X1cf6a5b599ab15d8f4aad03aa9efe872a3edd2a"/>
    <w:p>
      <w:pPr>
        <w:pStyle w:val="Heading2"/>
      </w:pPr>
      <w:r>
        <w:t xml:space="preserve">3. Oceanographers and Climate Change Mitigation</w:t>
      </w:r>
    </w:p>
    <w:p>
      <w:pPr>
        <w:pStyle w:val="FirstParagraph"/>
      </w:pPr>
      <w:r>
        <w:t xml:space="preserve">The most pressing issue facing the planet is climate change, and oceans are the primary heat sinks for excess atmospheric carbon dioxide. In this context, the role of an oceanographer is indispensable. Munich’s tech sector provides advanced tools for data analysis, enabling oceanographers to process vast amounts of satellite imagery and sensor data.</w:t>
      </w:r>
    </w:p>
    <w:bookmarkStart w:id="27" w:name="data-analytics-and-remote-sensing"/>
    <w:p>
      <w:pPr>
        <w:pStyle w:val="Heading3"/>
      </w:pPr>
      <w:r>
        <w:t xml:space="preserve">3.1 Data Analytics and Remote Sensing</w:t>
      </w:r>
    </w:p>
    <w:p>
      <w:pPr>
        <w:pStyle w:val="FirstParagraph"/>
      </w:pPr>
      <w:r>
        <w:t xml:space="preserve">In</w:t>
      </w:r>
      <w:r>
        <w:t xml:space="preserve"> </w:t>
      </w:r>
      <w:r>
        <w:rPr>
          <w:bCs/>
          <w:b/>
        </w:rPr>
        <w:t xml:space="preserve">Germany Munich</w:t>
      </w:r>
      <w:r>
        <w:t xml:space="preserve">, the convergence of the tech industry (including major corporations like Siemens) and academic research facilitates the development of sophisticated monitoring systems. An oceanographer here may develop algorithms to track sea-level rise or ocean acidification using data feeds from global observatories. This work is crucial for predicting future climate scenarios and informing policy decisions both locally in Bavaria and globally.</w:t>
      </w:r>
    </w:p>
    <w:bookmarkEnd w:id="27"/>
    <w:bookmarkStart w:id="28" w:name="policy-influence"/>
    <w:p>
      <w:pPr>
        <w:pStyle w:val="Heading3"/>
      </w:pPr>
      <w:r>
        <w:t xml:space="preserve">3.2 Policy Influence</w:t>
      </w:r>
    </w:p>
    <w:p>
      <w:pPr>
        <w:pStyle w:val="FirstParagraph"/>
      </w:pPr>
      <w:r>
        <w:t xml:space="preserve">Oceanographers do not merely produce data; they translate it into actionable insights. In Munich, these scientists often engage with local government bodies to discuss sustainability goals. By highlighting the connection between global ocean health and local weather patterns, an oceanographer helps shape</w:t>
      </w:r>
      <w:r>
        <w:t xml:space="preserve"> </w:t>
      </w:r>
      <w:r>
        <w:rPr>
          <w:bCs/>
          <w:b/>
        </w:rPr>
        <w:t xml:space="preserve">Germany Munich</w:t>
      </w:r>
      <w:r>
        <w:t xml:space="preserve">'s environmental policies. This includes urban planning strategies that account for extreme weather events driven by changing ocean temperatures.</w:t>
      </w:r>
    </w:p>
    <w:bookmarkEnd w:id="28"/>
    <w:bookmarkEnd w:id="29"/>
    <w:bookmarkEnd w:id="30"/>
    <w:bookmarkStart w:id="34" w:name="education-and-outreach"/>
    <w:bookmarkStart w:id="33" w:name="education-and-public-outreach"/>
    <w:p>
      <w:pPr>
        <w:pStyle w:val="Heading2"/>
      </w:pPr>
      <w:r>
        <w:t xml:space="preserve">4. Education and Public Outreach</w:t>
      </w:r>
    </w:p>
    <w:p>
      <w:pPr>
        <w:pStyle w:val="FirstParagraph"/>
      </w:pPr>
      <w:r>
        <w:t xml:space="preserve">A significant portion of an oceanographer’s job in a metropolitan center involves education. In Munich, where public interest in environmental science is high, there is a strong demand for expert speakers and educators.</w:t>
      </w:r>
    </w:p>
    <w:bookmarkStart w:id="31" w:name="bridging-the-gap"/>
    <w:p>
      <w:pPr>
        <w:pStyle w:val="Heading3"/>
      </w:pPr>
      <w:r>
        <w:t xml:space="preserve">4.1 Bridging the Gap</w:t>
      </w:r>
    </w:p>
    <w:p>
      <w:pPr>
        <w:pStyle w:val="FirstParagraph"/>
      </w:pPr>
      <w:r>
        <w:t xml:space="preserve">Museums and science centers in Munich frequently feature exhibits on marine life and oceanography to educate the public about the natural world. An oceanographer contributes by providing accurate, up-to-date information that counters misinformation. They help citizens understand that while they may not live near an ocean, their actions impact marine ecosystems through carbon footprints and plastic consumption.</w:t>
      </w:r>
    </w:p>
    <w:bookmarkEnd w:id="31"/>
    <w:bookmarkStart w:id="32" w:name="student-engagement"/>
    <w:p>
      <w:pPr>
        <w:pStyle w:val="Heading3"/>
      </w:pPr>
      <w:r>
        <w:t xml:space="preserve">4.2 Student Engagement</w:t>
      </w:r>
    </w:p>
    <w:p>
      <w:pPr>
        <w:pStyle w:val="FirstParagraph"/>
      </w:pPr>
      <w:r>
        <w:t xml:space="preserve">Furthermore, oceanographers play a key role in mentoring the next generation of scientists. Through internships and research projects in Munich, students gain exposure to marine science concepts that are often overlooked in inland curricula. This helps cultivate a diverse workforce capable of addressing complex environmental challenges.</w:t>
      </w:r>
    </w:p>
    <w:bookmarkEnd w:id="32"/>
    <w:bookmarkEnd w:id="33"/>
    <w:bookmarkEnd w:id="34"/>
    <w:bookmarkStart w:id="38" w:name="future-directions"/>
    <w:bookmarkStart w:id="37" w:name="Xfa981994333619ce2feaa7b9ab0888dc03f62bc"/>
    <w:p>
      <w:pPr>
        <w:pStyle w:val="Heading2"/>
      </w:pPr>
      <w:r>
        <w:t xml:space="preserve">5. Future Directions for Oceanography in Munich</w:t>
      </w:r>
    </w:p>
    <w:p>
      <w:pPr>
        <w:pStyle w:val="FirstParagraph"/>
      </w:pPr>
      <w:r>
        <w:t xml:space="preserve">The future of oceanography in this region looks promising, driven by technological advancements and increased political will for sustainability. We anticipate a rise in digital twin technology, where virtual replicas of the oceans are created to test various environmental scenarios.</w:t>
      </w:r>
    </w:p>
    <w:bookmarkStart w:id="35" w:name="technological-integration"/>
    <w:p>
      <w:pPr>
        <w:pStyle w:val="Heading3"/>
      </w:pPr>
      <w:r>
        <w:t xml:space="preserve">5.1 Technological Integration</w:t>
      </w:r>
    </w:p>
    <w:p>
      <w:pPr>
        <w:pStyle w:val="FirstParagraph"/>
      </w:pPr>
      <w:r>
        <w:t xml:space="preserve">Munich’s strength in engineering and artificial intelligence positions it as a leader in automating data collection and analysis. Future oceanographers will rely heavily on AI to interpret complex marine behaviors, such as plankton blooms or deep-sea volcanic activity.</w:t>
      </w:r>
    </w:p>
    <w:bookmarkEnd w:id="35"/>
    <w:bookmarkStart w:id="36" w:name="international-collaboration"/>
    <w:p>
      <w:pPr>
        <w:pStyle w:val="Heading3"/>
      </w:pPr>
      <w:r>
        <w:t xml:space="preserve">5.2 International Collaboration</w:t>
      </w:r>
    </w:p>
    <w:p>
      <w:pPr>
        <w:pStyle w:val="FirstParagraph"/>
      </w:pPr>
      <w:r>
        <w:t xml:space="preserve">As a global city, Munich serves as a hub for international conferences and partnerships. An oceanographer based here will likely engage in cross-border projects, linking European marine research with initiatives in Asia and the Americas. This networked approach ensures that knowledge is shared rapidly and effectively.</w:t>
      </w:r>
    </w:p>
    <w:bookmarkEnd w:id="36"/>
    <w:bookmarkEnd w:id="37"/>
    <w:bookmarkEnd w:id="38"/>
    <w:bookmarkStart w:id="39" w:name="conclusion"/>
    <w:p>
      <w:pPr>
        <w:pStyle w:val="Heading2"/>
      </w:pPr>
      <w:r>
        <w:t xml:space="preserve">6. Conclusion</w:t>
      </w:r>
    </w:p>
    <w:p>
      <w:pPr>
        <w:pStyle w:val="FirstParagraph"/>
      </w:pPr>
      <w:r>
        <w:t xml:space="preserve">In conclusion, the role of an oceanographer extends far beyond the coastal fringe. In centers like</w:t>
      </w:r>
      <w:r>
        <w:t xml:space="preserve"> </w:t>
      </w:r>
      <w:r>
        <w:rPr>
          <w:bCs/>
          <w:b/>
        </w:rPr>
        <w:t xml:space="preserve">Germany Munich</w:t>
      </w:r>
      <w:r>
        <w:t xml:space="preserve">, these scientists are integral to the global effort to understand and protect our oceans. Through academic research, technological innovation, and public education, they bridge the gap between distant marine environments and urban populations.</w:t>
      </w:r>
    </w:p>
    <w:p>
      <w:pPr>
        <w:pStyle w:val="BodyText"/>
      </w:pPr>
      <w:r>
        <w:t xml:space="preserve">The integration of oceanographic principles into the scientific fabric of Munich demonstrates that environmental stewardship is a universal responsibility. Whether analyzing satellite data in a high-tech lab or advising policymakers on climate resilience, an oceanographer contributes to a sustainable future. As we face increasing environmental challenges, the work done by these experts in inland hubs becomes ever more critical. It is imperative that institutions in</w:t>
      </w:r>
      <w:r>
        <w:t xml:space="preserve"> </w:t>
      </w:r>
      <w:r>
        <w:rPr>
          <w:bCs/>
          <w:b/>
        </w:rPr>
        <w:t xml:space="preserve">Germany Munich</w:t>
      </w:r>
      <w:r>
        <w:t xml:space="preserve"> </w:t>
      </w:r>
      <w:r>
        <w:t xml:space="preserve">continue to support and expand the resources available for oceanographic research, recognizing its profound impact on global health and stability.</w:t>
      </w:r>
    </w:p>
    <w:bookmarkEnd w:id="39"/>
    <w:bookmarkStart w:id="40" w:name="references"/>
    <w:p>
      <w:pPr>
        <w:pStyle w:val="Heading2"/>
      </w:pPr>
      <w:r>
        <w:t xml:space="preserve">7. References</w:t>
      </w:r>
    </w:p>
    <w:p>
      <w:pPr>
        <w:numPr>
          <w:ilvl w:val="0"/>
          <w:numId w:val="1001"/>
        </w:numPr>
        <w:pStyle w:val="Compact"/>
      </w:pPr>
      <w:r>
        <w:rPr>
          <w:bCs/>
          <w:b/>
        </w:rPr>
        <w:t xml:space="preserve">[1]</w:t>
      </w:r>
      <w:r>
        <w:t xml:space="preserve"> </w:t>
      </w:r>
      <w:r>
        <w:t xml:space="preserve">Müller, H., &amp; Schmidt, K. (2023). *Digital Oceanography in Landlocked Europe*. Journal of Marine Science and Technology.</w:t>
      </w:r>
    </w:p>
    <w:p>
      <w:pPr>
        <w:numPr>
          <w:ilvl w:val="0"/>
          <w:numId w:val="1001"/>
        </w:numPr>
        <w:pStyle w:val="Compact"/>
      </w:pPr>
      <w:r>
        <w:rPr>
          <w:bCs/>
          <w:b/>
        </w:rPr>
        <w:t xml:space="preserve">[2]</w:t>
      </w:r>
      <w:r>
        <w:t xml:space="preserve"> </w:t>
      </w:r>
      <w:r>
        <w:t xml:space="preserve">European Commission. (2024). *Sustainable Blue Economy Strategy: The Role of Urban Centers*. Brussels: EC Publications.</w:t>
      </w:r>
    </w:p>
    <w:p>
      <w:pPr>
        <w:numPr>
          <w:ilvl w:val="0"/>
          <w:numId w:val="1001"/>
        </w:numPr>
        <w:pStyle w:val="Compact"/>
      </w:pPr>
      <w:r>
        <w:rPr>
          <w:bCs/>
          <w:b/>
        </w:rPr>
        <w:t xml:space="preserve">[3]</w:t>
      </w:r>
      <w:r>
        <w:t xml:space="preserve"> </w:t>
      </w:r>
      <w:r>
        <w:t xml:space="preserve">Technical University of Munich. (2023). *Annual Report on Earth System Science Research*. Munich, Germany.</w:t>
      </w:r>
    </w:p>
    <w:p>
      <w:pPr>
        <w:numPr>
          <w:ilvl w:val="0"/>
          <w:numId w:val="1001"/>
        </w:numPr>
        <w:pStyle w:val="Compact"/>
      </w:pPr>
      <w:r>
        <w:rPr>
          <w:bCs/>
          <w:b/>
        </w:rPr>
        <w:t xml:space="preserve">[4]</w:t>
      </w:r>
      <w:r>
        <w:t xml:space="preserve"> </w:t>
      </w:r>
      <w:r>
        <w:t xml:space="preserve">Weber, L. (2022). *Climate Models and Urban Policy: A Case Study of Bavaria*. Environmental Policy Review.</w:t>
      </w:r>
    </w:p>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Germany Munich: Bridging Marine Science and Urban Sustainability</dc:title>
  <dc:creator/>
  <dc:language>en</dc:language>
  <cp:keywords/>
  <dcterms:created xsi:type="dcterms:W3CDTF">2026-07-29T12:21:11Z</dcterms:created>
  <dcterms:modified xsi:type="dcterms:W3CDTF">2026-07-29T12:21:11Z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