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and</w:t>
      </w:r>
      <w:r>
        <w:t xml:space="preserve"> </w:t>
      </w:r>
      <w:r>
        <w:t xml:space="preserve">Baghdad</w:t>
      </w:r>
    </w:p>
    <w:bookmarkStart w:id="25" w:name="X80fa8936bdcbc40d0da772168d9d34c98e0cdeb"/>
    <w:p>
      <w:pPr>
        <w:pStyle w:val="Heading1"/>
      </w:pPr>
      <w:r>
        <w:t xml:space="preserve">The Role and Relevance of Oceanography in the Context of Iraq and Baghdad</w:t>
      </w:r>
    </w:p>
    <w:p>
      <w:pPr>
        <w:pStyle w:val="FirstParagraph"/>
      </w:pPr>
      <w:r>
        <w:t xml:space="preserve">Abstract: While Iraq is predominantly recognized for its terrestrial geography, particularly the Mesopotamian plains formed by the Tigris and Euphrates rivers, this research paper explores the critical yet often overlooked intersection between oceanographic principles and urban environmental management in Baghdad. By analyzing hydrological systems, water quality dynamics, and climate change impacts on inland water bodies that connect to global marine ecosystems via the Persian Gulf, this study argues that integrating oceanographic methodologies into Iraqi urban planning is essential for sustainable development in Baghdad.</w:t>
      </w:r>
    </w:p>
    <w:p>
      <w:pPr>
        <w:pStyle w:val="BodyText"/>
      </w:pPr>
      <w:r>
        <w:t xml:space="preserve">The term "Oceanographer" typically evokes images of deep-sea exploration and marine biology. However, the principles of oceanography are fundamentally applicable to large-scale hydrological systems. In the specific context of Iraq and its capital, Baghdad, understanding these dynamics is crucial. The Tigris River flows directly through Baghdad before merging with the Euphrates to form the Shatt al-Arab waterway, which empties into the Persian Gulf—a marginal sea of the Atlantic Ocean. Therefore, oceanographers study marine environments; however, their expertise in hydrodynamics, sediment transport, pollution dispersion (such as plastic waste and industrial runoff), and climate adaptation is vital for managing Iraq's riverine systems that serve as its primary life support infrastructure.</w:t>
      </w:r>
    </w:p>
    <w:bookmarkStart w:id="20" w:name="Xcb85b301d0f6ed44dea6c29eb2155b15a4f8493"/>
    <w:p>
      <w:pPr>
        <w:pStyle w:val="Heading2"/>
      </w:pPr>
      <w:r>
        <w:t xml:space="preserve">The Hydrological Connection Between Baghdad and Global Oceans</w:t>
      </w:r>
    </w:p>
    <w:p>
      <w:pPr>
        <w:pStyle w:val="FirstParagraph"/>
      </w:pPr>
      <w:r>
        <w:t xml:space="preserve">To understand why an oceanographer’s perspective matters in Baghdad, one must first acknowledge the geographical link. The Persian Gulf is not isolated; it is influenced by global ocean currents, temperature variations, and salinity levels. Conversely, it receives massive freshwater inputs from Iraqi rivers. When studying the health of the "ocean" or marine environment globally, scientists must account for terrestrial runoff originating from countries like Iraq. For Baghdad specifically, this creates a feedback loop: pollution introduced in Iraq travels downstream to affect marine biodiversity in the Gulf and Arabian Sea. Consequently, an oceanographer working on coastal erosion or marine ecosystem health must collaborate with hydrologists in Baghdad to understand upstream variables.</w:t>
      </w:r>
    </w:p>
    <w:bookmarkEnd w:id="20"/>
    <w:bookmarkStart w:id="21" w:name="water-quality-and-pollution-control"/>
    <w:p>
      <w:pPr>
        <w:pStyle w:val="Heading2"/>
      </w:pPr>
      <w:r>
        <w:t xml:space="preserve">Water Quality and Pollution Control</w:t>
      </w:r>
    </w:p>
    <w:p>
      <w:pPr>
        <w:pStyle w:val="FirstParagraph"/>
      </w:pPr>
      <w:r>
        <w:t xml:space="preserve">One of the primary roles of modern environmental oceanography is monitoring water quality and pollution. In Baghdad, rapid urbanization, industrial growth, and aging infrastructure have led to significant challenges regarding water sanitation. While traditionally classified as civil engineering or public health issues, the dispersion patterns of pollutants are governed by fluid dynamics—a core tenet of physical oceanography. Oceanographers develop models to predict how contaminants spread in water bodies based on current speeds, tidal influences (in downstream areas), and mixing ratios.</w:t>
      </w:r>
    </w:p>
    <w:p>
      <w:pPr>
        <w:pStyle w:val="BodyText"/>
      </w:pPr>
      <w:r>
        <w:t xml:space="preserve">Applying these models to the Tigris River as it passes through Baghdad allows city planners to identify critical pollution hotspots. Furthermore, understanding salinity intrusion is key. As sea levels rise due to climate change—a primary subject of oceanographic research—saltwater pushes further inland into the Shatt al-Arab delta. This saline intrusion threatens agricultural lands and drinking water sources in southern Iraq, including areas that influence Baghdad’s regional food security and infrastructure stability. Oceanographers provide the predictive data necessary for Baghdad to prepare for these encroachments.</w:t>
      </w:r>
    </w:p>
    <w:bookmarkEnd w:id="21"/>
    <w:bookmarkStart w:id="22" w:name="X8dead06adebadfd2d8ba738b25328d4b7321653"/>
    <w:p>
      <w:pPr>
        <w:pStyle w:val="Heading2"/>
      </w:pPr>
      <w:r>
        <w:t xml:space="preserve">Climate Change Resilience in a Mesopotamian Context</w:t>
      </w:r>
    </w:p>
    <w:p>
      <w:pPr>
        <w:pStyle w:val="FirstParagraph"/>
      </w:pPr>
      <w:r>
        <w:t xml:space="preserve">Iraq is one of the countries most vulnerable to climate change, experiencing rising temperatures and altered precipitation patterns. Oceanographers study atmospheric-oceanic interactions that drive these weather systems. El Niño Southern Oscillation (ENSO), for instance, has profound effects on rainfall in the Middle East. By analyzing ocean temperature anomalies in the Pacific and Indian Oceans, oceanographers can help predict droughts or flood cycles that directly impact Iraq.</w:t>
      </w:r>
    </w:p>
    <w:p>
      <w:pPr>
        <w:pStyle w:val="BodyText"/>
      </w:pPr>
      <w:r>
        <w:t xml:space="preserve">In Baghdad, effective urban planning relies on anticipating these extremes. Flood defense systems along the Tigris must be designed with an understanding of hydrological peaks predicted by global climate models. Similarly, water resource management during dry periods requires a holistic view of basin-wide dynamics. An oceanographer’s expertise in large-scale environmental data analysis can assist Iraqi policymakers in Baghdad to transition from reactive crisis management to proactive resilience planning.</w:t>
      </w:r>
    </w:p>
    <w:bookmarkEnd w:id="22"/>
    <w:bookmarkStart w:id="23" w:name="economic-and-energy-implications"/>
    <w:p>
      <w:pPr>
        <w:pStyle w:val="Heading2"/>
      </w:pPr>
      <w:r>
        <w:t xml:space="preserve">Economic and Energy Implications</w:t>
      </w:r>
    </w:p>
    <w:p>
      <w:pPr>
        <w:pStyle w:val="FirstParagraph"/>
      </w:pPr>
      <w:r>
        <w:t xml:space="preserve">The economy of Iraq, heavily reliant on oil exports, also intersects with oceanographic interests. The export infrastructure is located along the Persian Gulf coast. Oil spills or industrial accidents in these coastal waters have immediate global ecological consequences. International treaties regarding marine protection require rigorous monitoring and enforcement capabilities.</w:t>
      </w:r>
    </w:p>
    <w:p>
      <w:pPr>
        <w:pStyle w:val="BodyText"/>
      </w:pPr>
      <w:r>
        <w:t xml:space="preserve">Furthermore, there is growing interest in renewable energy sources such as offshore wind or tidal energy potential, though currently limited in Iraq’s geography compared to other regions. More relevantly, the cooling systems for power plants often rely on river water or seawater intake. Thermal pollution—warming of water bodies by industrial processes—is a specific field studied by oceanographers. Monitoring thermal discharge into the Tigris or downstream rivers ensures that aquatic life is not decimated and that water temperatures remain suitable for irrigation and consumption, directly impacting public health in Baghdad.</w:t>
      </w:r>
    </w:p>
    <w:bookmarkEnd w:id="23"/>
    <w:bookmarkStart w:id="24" w:name="X544ee552f18c263134c5e4a23bc9275f51033fb"/>
    <w:p>
      <w:pPr>
        <w:pStyle w:val="Heading2"/>
      </w:pPr>
      <w:r>
        <w:t xml:space="preserve">Conclusion: The Necessity of Interdisciplinary Integration</w:t>
      </w:r>
    </w:p>
    <w:p>
      <w:pPr>
        <w:pStyle w:val="FirstParagraph"/>
      </w:pPr>
      <w:r>
        <w:t xml:space="preserve">In conclusion, while Iraq is landlocked in its political borders relative to the open Atlantic Ocean, its environmental fate is intrinsically tied to marine systems through the Shatt al-Arab and the Persian Gulf. The expertise of an oceanographer extends beyond deep-sea research into vital areas of hydrodynamics, pollution control, climate modeling, and resource management.</w:t>
      </w:r>
    </w:p>
    <w:p>
      <w:pPr>
        <w:pStyle w:val="BodyText"/>
      </w:pPr>
      <w:r>
        <w:t xml:space="preserve">For Baghdad to achieve sustainable urban development, it is imperative to integrate oceanographic principles into its educational curriculum and municipal planning departments. Training local professionals in the methods used by oceanographers—such as remote sensing of water bodies, predictive modeling of pollutant dispersion, and understanding global climate drivers—will empower Iraq to manage its water resources more effectively. Ultimately, protecting the rivers that flow through Baghdad is synonymous with protecting the marine ecosystems they feed into. Thus, recognizing the relevance of oceanography in a continental context is not just an academic exercise but a practical necessity for the survival and prosperity of Iraq.</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Oceanography in the Context of Iraq and Baghdad</dc:title>
  <dc:creator/>
  <dc:language>en</dc:language>
  <cp:keywords/>
  <dcterms:created xsi:type="dcterms:W3CDTF">2026-07-29T13:02:01Z</dcterms:created>
  <dcterms:modified xsi:type="dcterms:W3CDTF">2026-07-29T13:02:01Z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