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an</w:t>
      </w:r>
      <w:r>
        <w:t xml:space="preserve"> </w:t>
      </w:r>
      <w:r>
        <w:t xml:space="preserve">Oceanographer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Kazakhstan</w:t>
      </w:r>
      <w:r>
        <w:t xml:space="preserve"> </w:t>
      </w:r>
      <w:r>
        <w:t xml:space="preserve">and</w:t>
      </w:r>
      <w:r>
        <w:t xml:space="preserve"> </w:t>
      </w:r>
      <w:r>
        <w:t xml:space="preserve">Almaty</w:t>
      </w:r>
    </w:p>
    <w:bookmarkStart w:id="28" w:name="X66b6af9c1140beb09f1eefde1ea94e05a911430"/>
    <w:p>
      <w:pPr>
        <w:pStyle w:val="Heading1"/>
      </w:pPr>
      <w:r>
        <w:t xml:space="preserve">Bridging the Gap Between Inland Science and Marine Dynamics:</w:t>
      </w:r>
      <w:r>
        <w:br/>
      </w:r>
      <w:r>
        <w:t xml:space="preserve">The Strategic Role of an Oceanographer in Kazakhstan Almaty</w:t>
      </w:r>
    </w:p>
    <w:p>
      <w:pPr>
        <w:pStyle w:val="FirstParagraph"/>
      </w:pPr>
      <w:r>
        <w:rPr>
          <w:bCs/>
          <w:b/>
        </w:rPr>
        <w:t xml:space="preserve">Abstract</w:t>
      </w:r>
    </w:p>
    <w:p>
      <w:pPr>
        <w:pStyle w:val="BodyText"/>
      </w:pPr>
      <w:r>
        <w:t xml:space="preserve">This research paper explores the interdisciplinary necessity of incorporating oceanographic principles into the scientific framework of landlocked nations, specifically focusing on Kazakhstan and its major scientific hub, Almaty. While traditionally associated with coastal regions, the expertise of an Oceanographer is increasingly vital for understanding global hydrological cycles, climate change mitigation strategies that affect continental interiors like Kazakhstan Almaty. This document argues that engaging specialized oceanographic research in inland academic centers provides critical insights into water resource management, climate modeling, and international scientific collaboration.</w:t>
      </w:r>
    </w:p>
    <w:bookmarkStart w:id="20" w:name="introduction"/>
    <w:p>
      <w:pPr>
        <w:pStyle w:val="Heading2"/>
      </w:pPr>
      <w:r>
        <w:t xml:space="preserve">1. Introduction</w:t>
      </w:r>
    </w:p>
    <w:p>
      <w:pPr>
        <w:pStyle w:val="FirstParagraph"/>
      </w:pPr>
      <w:r>
        <w:t xml:space="preserve">The perception of an Oceanographer is predominantly tied to coastal environments, ship-based expeditions, and deep-sea exploration. However, in the modern era of interconnected global systems, the discipline of oceanography extends far beyond the shoreline. For a landlocked country such as Kazakhstan, particularly within its former capital and scientific center known as Kazakhstan Almaty, understanding marine dynamics is not merely an academic exercise but a geopolitical and environmental necessity. The interactions between oceans and continents drive atmospheric circulation patterns that directly influence precipitation, temperature fluctuations, and water availability in Central Asia. Therefore, integrating the knowledge of an Oceanographer into the regional scientific discourse in Kazakhstan Almaty is crucial for developing robust climate resilience strategies.</w:t>
      </w:r>
    </w:p>
    <w:bookmarkEnd w:id="20"/>
    <w:bookmarkStart w:id="21" w:name="X0b8ad551770504e809a3deed0d1e5eb9867bba1"/>
    <w:p>
      <w:pPr>
        <w:pStyle w:val="Heading2"/>
      </w:pPr>
      <w:r>
        <w:t xml:space="preserve">2. Hydrological Interconnectivity: From Pacific Oceans to Lake Balkhash</w:t>
      </w:r>
    </w:p>
    <w:p>
      <w:pPr>
        <w:pStyle w:val="FirstParagraph"/>
      </w:pPr>
      <w:r>
        <w:t xml:space="preserve">The primary argument for employing an Oceanographer in the context of Kazakhstan Almaty lies in the concept of hydrological interconnectivity. Although Kazakhstan is landlocked, its water resources are significantly influenced by transboundary river systems that originate from glaciers fed by global climatic patterns regulated by oceanic temperatures. The Aral Sea crisis and the declining water levels of Lake Balkhash serve as stark reminders of the fragility of Central Asian water security. An Oceanographer brings specialized expertise in large-scale atmospheric-oceanic coupling, such as El Niño-Southern Oscillation (ENSO) events, which dictate weather patterns across Eurasia. By analyzing data from major ocean basins, researchers in Kazakhstan Almaty can better predict droughts and floods that impact local agriculture and municipal water supplies.</w:t>
      </w:r>
    </w:p>
    <w:bookmarkEnd w:id="21"/>
    <w:bookmarkStart w:id="22" w:name="Xf3fa1c16df5fb7883a5e88d37438b283184c7ae"/>
    <w:p>
      <w:pPr>
        <w:pStyle w:val="Heading2"/>
      </w:pPr>
      <w:r>
        <w:t xml:space="preserve">3. Climate Modeling and Global Feedback Loops</w:t>
      </w:r>
    </w:p>
    <w:p>
      <w:pPr>
        <w:pStyle w:val="FirstParagraph"/>
      </w:pPr>
      <w:r>
        <w:t xml:space="preserve">Kazakhstan is one of the countries most vulnerable to climate change, experiencing warming rates faster than the global average. The role of an Oceanographer in this context involves sophisticated climate modeling. Oceans act as the Earth's primary heat sink, absorbing vast amounts of carbon dioxide and thermal energy. Understanding how these oceans release or store heat is essential for accurate regional climate projections for Kazakhstan Almaty. Scientists stationed in inland hubs must collaborate with global oceanographic institutes to refine models that account for feedback loops between the Arctic Ocean, which affects Central Asian weather fronts, and local microclimates in the Almaty region. Without the expertise of an Oceanographer, these complex interactions may be oversimplified, leading to ineffective environmental policies.</w:t>
      </w:r>
    </w:p>
    <w:bookmarkEnd w:id="22"/>
    <w:bookmarkStart w:id="23" w:name="Xa5670f77457992eae9670bbd24aa5cf97ba64d1"/>
    <w:p>
      <w:pPr>
        <w:pStyle w:val="Heading2"/>
      </w:pPr>
      <w:r>
        <w:t xml:space="preserve">4. Data Science and Remote Sensing Opportunities</w:t>
      </w:r>
    </w:p>
    <w:p>
      <w:pPr>
        <w:pStyle w:val="FirstParagraph"/>
      </w:pPr>
      <w:r>
        <w:t xml:space="preserve">The advent of satellite technology has democratized access to oceanographic data, allowing landlocked institutions like those in Kazakhstan Almaty to engage deeply with marine science without the need for physical presence on the ocean. An Oceanographer trained in remote sensing and data analytics can process sea surface temperature (SST) anomalies, chlorophyll concentrations, and sea-level rise metrics. These datasets are invaluable for researchers in Kazakhstan Almaty who study broader Earth system sciences. The ability to interpret marine satellite data allows local scientists to contribute to global datasets while simultaneously applying these insights to understand glacial melt rates in the Tian Shan mountains, which feed into the rivers of the region.</w:t>
      </w:r>
    </w:p>
    <w:bookmarkEnd w:id="23"/>
    <w:bookmarkStart w:id="24" w:name="X35dd1d159181308d413e1286918010cc0278742"/>
    <w:p>
      <w:pPr>
        <w:pStyle w:val="Heading2"/>
      </w:pPr>
      <w:r>
        <w:t xml:space="preserve">5. Educational and Institutional Development</w:t>
      </w:r>
    </w:p>
    <w:p>
      <w:pPr>
        <w:pStyle w:val="FirstParagraph"/>
      </w:pPr>
      <w:r>
        <w:t xml:space="preserve">Incorporating oceanographic studies into universities and research institutes in Kazakhstan Almaty fosters a more comprehensive scientific education. It encourages students to think globally about local environmental challenges. The presence of an Oceanographer as a faculty member or research lead can stimulate interdisciplinary programs that bridge physics, chemistry, biology, and geology with marine science principles. This educational expansion enhances the international standing of Kazakhstan Almaty as a hub for Earth sciences, attracting funding and partnerships from global maritime nations. It also promotes the concept that environmental stewardship is not limited by borders; just as pollution in one ocean affects marine life globally, climate patterns driven by oceans affect landlocked regions profoundly.</w:t>
      </w:r>
    </w:p>
    <w:bookmarkEnd w:id="24"/>
    <w:bookmarkStart w:id="25" w:name="Xa915b0d450f50b1711287f0f8b7ab5cc447abe9"/>
    <w:p>
      <w:pPr>
        <w:pStyle w:val="Heading2"/>
      </w:pPr>
      <w:r>
        <w:t xml:space="preserve">6. International Collaboration and Diplomacy</w:t>
      </w:r>
    </w:p>
    <w:p>
      <w:pPr>
        <w:pStyle w:val="FirstParagraph"/>
      </w:pPr>
      <w:r>
        <w:t xml:space="preserve">Kazakhstan has long pursued a policy of multi-vector diplomacy, maintaining strong ties with neighboring powers and global superpowers. Science serves as a powerful diplomatic tool. By establishing research initiatives that involve an Oceanographer, Kazakhstan Almaty can engage in joint projects with countries such as Russia, China, Germany, and the United States. These collaborations often focus on shared challenges like the health of the Caspian Sea—a body of water that is technically a lake but shares many characteristics with marine environments—or broader Arctic research initiatives. Engaging in oceanographic research allows Kazakhstan Almaty to participate in international frameworks such as the United Nations Decade of Ocean Science for Sustainable Development, positioning itself as a proactive participant in global environmental governance.</w:t>
      </w:r>
    </w:p>
    <w:bookmarkEnd w:id="25"/>
    <w:bookmarkStart w:id="26" w:name="economic-implications-and-blue-economy"/>
    <w:p>
      <w:pPr>
        <w:pStyle w:val="Heading2"/>
      </w:pPr>
      <w:r>
        <w:t xml:space="preserve">7. Economic Implications and Blue Economy</w:t>
      </w:r>
    </w:p>
    <w:p>
      <w:pPr>
        <w:pStyle w:val="FirstParagraph"/>
      </w:pPr>
      <w:r>
        <w:t xml:space="preserve">While Kazakhstan does not have a coastline, understanding the "Blue Economy" offers indirect economic benefits. Insights into global shipping routes, offshore renewable energy potential (such as wind and wave energy), and marine biodiversity can inform broader economic strategies. Furthermore, the techniques used in oceanography for resource extraction in marine environments have parallels in mineral exploration within Kazakhstan’s terrestrial regions. The advanced geophysical surveying methods developed by an Oceanographer for seabed mapping are directly applicable to finding oil, gas, and mineral deposits on land. Thus, the knowledge transfer from marine to terrestrial science represents a valuable intellectual asset for the economy of Kazakhstan Almaty.</w:t>
      </w:r>
    </w:p>
    <w:bookmarkEnd w:id="26"/>
    <w:bookmarkStart w:id="27" w:name="conclusion"/>
    <w:p>
      <w:pPr>
        <w:pStyle w:val="Heading2"/>
      </w:pPr>
      <w:r>
        <w:t xml:space="preserve">8. Conclusion</w:t>
      </w:r>
    </w:p>
    <w:p>
      <w:pPr>
        <w:pStyle w:val="FirstParagraph"/>
      </w:pPr>
      <w:r>
        <w:t xml:space="preserve">In conclusion, the role of an Oceanographer in Kazakhstan Almaty transcends traditional coastal boundaries. It is a vital component of modern Earth system science, offering critical tools for climate prediction, water resource management, and international collaboration. As landlocked nations face increasing pressure from climate change and water scarcity, the insights provided by oceanographic research become indispensable. By embracing the expertise of an Oceanographer, institutions in Kazakhstan Almaty can enhance their scientific capacity, contribute to global knowledge pools, and develop more resilient strategies for environmental sustainability. The integration of marine science into inland academic frameworks is not a contradiction but a necessary evolution in addressing the interconnected challenges of our planetary system.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an Oceanographer in the Context of Kazakhstan and Almaty</dc:title>
  <dc:creator/>
  <dc:language>en</dc:language>
  <cp:keywords/>
  <dcterms:created xsi:type="dcterms:W3CDTF">2026-07-29T22:31:37Z</dcterms:created>
  <dcterms:modified xsi:type="dcterms:W3CDTF">2026-07-29T22:31:37Z</dcterms:modified>
</cp:coreProperties>
</file>

<file path=docProps/custom.xml><?xml version="1.0" encoding="utf-8"?>
<Properties xmlns="http://schemas.openxmlformats.org/officeDocument/2006/custom-properties" xmlns:vt="http://schemas.openxmlformats.org/officeDocument/2006/docPropsVTypes"/>
</file>