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Landlocked</w:t>
      </w:r>
      <w:r>
        <w:t xml:space="preserve"> </w:t>
      </w:r>
      <w:r>
        <w:t xml:space="preserve">Policy</w:t>
      </w:r>
      <w:r>
        <w:t xml:space="preserve"> </w:t>
      </w:r>
      <w:r>
        <w:t xml:space="preserve">with</w:t>
      </w:r>
      <w:r>
        <w:t xml:space="preserve"> </w:t>
      </w:r>
      <w:r>
        <w:t xml:space="preserve">Coastal</w:t>
      </w:r>
      <w:r>
        <w:t xml:space="preserve"> </w:t>
      </w:r>
      <w:r>
        <w:t xml:space="preserve">Science</w:t>
      </w:r>
    </w:p>
    <w:p>
      <w:pPr>
        <w:pStyle w:val="FirstParagraph"/>
      </w:pPr>
      <w:r>
        <w:t xml:space="preserve">```html</w:t>
      </w:r>
    </w:p>
    <w:bookmarkStart w:id="31" w:name="Xefe9cb35436fe81555e95f134d444610f598a28"/>
    <w:p>
      <w:pPr>
        <w:pStyle w:val="Heading1"/>
      </w:pPr>
      <w:r>
        <w:t xml:space="preserve">The Role of the Oceanographer in Nigeria Abuja: Bridging Landlocked Policy with Coastal Science</w:t>
      </w:r>
    </w:p>
    <w:p>
      <w:pPr>
        <w:pStyle w:val="FirstParagraph"/>
      </w:pPr>
      <w:r>
        <w:rPr>
          <w:bCs/>
          <w:b/>
        </w:rPr>
        <w:t xml:space="preserve">A Research Paper on Interdisciplinary Impacts, Strategic Relevance, and Future Directions for Sustainable Development within the Federal Capital Territory (FCT) framework.</w:t>
      </w:r>
    </w:p>
    <w:bookmarkStart w:id="20" w:name="abstract"/>
    <w:p>
      <w:pPr>
        <w:pStyle w:val="Heading2"/>
      </w:pPr>
      <w:r>
        <w:t xml:space="preserve">Abstract</w:t>
      </w:r>
    </w:p>
    <w:p>
      <w:pPr>
        <w:pStyle w:val="FirstParagraph"/>
      </w:pPr>
      <w:r>
        <w:t xml:space="preserve">This paper explores the critical yet often overlooked role of the oceanographer in Nigeria Abuja, a city situated inland but deeply interconnected with maritime activities. Despite Nigeria's landlocked capital location, Abuja serves as the epicenter for national policy-making that directly affects marine resources located hundreds of kilometers away along the Atlantic coast. An</w:t>
      </w:r>
      <w:r>
        <w:t xml:space="preserve"> </w:t>
      </w:r>
      <w:r>
        <w:rPr>
          <w:bCs/>
          <w:b/>
        </w:rPr>
        <w:t xml:space="preserve">oceanographer</w:t>
      </w:r>
      <w:r>
        <w:t xml:space="preserve"> </w:t>
      </w:r>
      <w:r>
        <w:t xml:space="preserve">is not merely a scientist studying waves; they are data-driven experts who provide essential insights into climate patterns, resource management, and environmental security. This research highlights how integrating oceanographic expertise within Nigeria Abuja can enhance national strategies regarding food security, economic stability through the Blue Economy, and resilience against climate change impacts that transcend geographical boundaries.</w:t>
      </w:r>
    </w:p>
    <w:bookmarkEnd w:id="20"/>
    <w:bookmarkStart w:id="21" w:name="introduction"/>
    <w:p>
      <w:pPr>
        <w:pStyle w:val="Heading2"/>
      </w:pPr>
      <w:r>
        <w:t xml:space="preserve">1. Introduction</w:t>
      </w:r>
    </w:p>
    <w:p>
      <w:pPr>
        <w:pStyle w:val="FirstParagraph"/>
      </w:pPr>
      <w:r>
        <w:t xml:space="preserve">In contemporary Nigeria Abuja governance structures, there exists a significant disconnect between landlocked administrative centers and coastal realities. While the Federal Capital Territory (FCT) is geographically removed from the Atlantic Ocean, its policies dictate the fate of Nigeria's maritime zones. The profession of an</w:t>
      </w:r>
      <w:r>
        <w:t xml:space="preserve"> </w:t>
      </w:r>
      <w:r>
        <w:rPr>
          <w:bCs/>
          <w:b/>
        </w:rPr>
        <w:t xml:space="preserve">oceanographer</w:t>
      </w:r>
      <w:r>
        <w:t xml:space="preserve"> </w:t>
      </w:r>
      <w:r>
        <w:t xml:space="preserve">has traditionally been associated with fieldwork in coastal states like Lagos, Rivers, or Akwa Ibom. However, this perception fails to recognize the strategic necessity of embedding oceanographic data analysis within the heart of Nigeria Abuja's decision-making apparatus.</w:t>
      </w:r>
    </w:p>
    <w:p>
      <w:pPr>
        <w:pStyle w:val="BodyText"/>
      </w:pPr>
      <w:r>
        <w:t xml:space="preserve">The concept of an</w:t>
      </w:r>
      <w:r>
        <w:t xml:space="preserve"> </w:t>
      </w:r>
      <w:r>
        <w:rPr>
          <w:bCs/>
          <w:b/>
        </w:rPr>
        <w:t xml:space="preserve">oceanographer</w:t>
      </w:r>
      <w:r>
        <w:t xml:space="preserve"> </w:t>
      </w:r>
      <w:r>
        <w:t xml:space="preserve">extends beyond hydrography; it encompasses physical oceanography, chemical oceanography, biological oceanography, and geological oceanography. Each branch offers unique tools for understanding global systems that impact local environments in Nigeria Abuja through atmospheric circulation and economic linkages. For instance, changes in sea surface temperatures detected by an</w:t>
      </w:r>
      <w:r>
        <w:t xml:space="preserve"> </w:t>
      </w:r>
      <w:r>
        <w:rPr>
          <w:bCs/>
          <w:b/>
        </w:rPr>
        <w:t xml:space="preserve">oceanographer</w:t>
      </w:r>
      <w:r>
        <w:t xml:space="preserve"> </w:t>
      </w:r>
      <w:r>
        <w:t xml:space="preserve">off the Niger Delta can predict rainfall patterns over central Nigeria, affecting agriculture in regions surrounding Nigeria Abuja.</w:t>
      </w:r>
    </w:p>
    <w:bookmarkEnd w:id="21"/>
    <w:bookmarkStart w:id="23" w:name="importance"/>
    <w:bookmarkStart w:id="22" w:name="X21b5d90c9d68a604164bbef8f134abe140d81fe"/>
    <w:p>
      <w:pPr>
        <w:pStyle w:val="Heading2"/>
      </w:pPr>
      <w:r>
        <w:t xml:space="preserve">2. The Strategic Importance of Oceanographic Data in Landlocked Governance</w:t>
      </w:r>
    </w:p>
    <w:p>
      <w:pPr>
        <w:pStyle w:val="FirstParagraph"/>
      </w:pPr>
      <w:r>
        <w:t xml:space="preserve">The integration of oceanographic expertise into the policy framework centered in Nigeria Abuja is crucial for several reasons. First, climate change is a global phenomenon with localized impacts. Rising sea levels threaten coastal infrastructure, which disproportionately affects Nigerian economic hubs connected to international trade routes originating near but managed from the capital.</w:t>
      </w:r>
    </w:p>
    <w:p>
      <w:pPr>
        <w:pStyle w:val="BlockText"/>
      </w:pPr>
      <w:r>
        <w:t xml:space="preserve">"The ocean regulates our climate and drives our economy. Ignoring its dynamics from Nigeria Abuja is akin to flying blind into a storm." - Hypothetical Quote for Contextual Emphasis</w:t>
      </w:r>
    </w:p>
    <w:bookmarkEnd w:id="22"/>
    <w:bookmarkEnd w:id="23"/>
    <w:bookmarkStart w:id="25" w:name="blue_economy"/>
    <w:bookmarkStart w:id="24" w:name="X75438341cfa5d70b6f1900db3baacbdd67b1171"/>
    <w:p>
      <w:pPr>
        <w:pStyle w:val="Heading2"/>
      </w:pPr>
      <w:r>
        <w:t xml:space="preserve">3. The Blue Economy as an Economic Driver for Nigeria Abuja</w:t>
      </w:r>
    </w:p>
    <w:p>
      <w:pPr>
        <w:pStyle w:val="FirstParagraph"/>
      </w:pPr>
      <w:r>
        <w:t xml:space="preserve">The "Blue Economy" refers to the sustainable use of ocean resources for economic growth, improved livelihoods, and jobs while preserving the health of ocean ecosystems. For Nigeria Abuja policymakers, understanding this concept requires robust input from professional</w:t>
      </w:r>
      <w:r>
        <w:t xml:space="preserve"> </w:t>
      </w:r>
      <w:r>
        <w:rPr>
          <w:bCs/>
          <w:b/>
        </w:rPr>
        <w:t xml:space="preserve">oceanographers</w:t>
      </w:r>
      <w:r>
        <w:t xml:space="preserve">. Fisheries constitute a vital source of protein and employment in Nigeria. Overfishing caused by lack of regulation can deplete stocks entirely. An</w:t>
      </w:r>
      <w:r>
        <w:t xml:space="preserve"> </w:t>
      </w:r>
      <w:r>
        <w:rPr>
          <w:bCs/>
          <w:b/>
        </w:rPr>
        <w:t xml:space="preserve">oceanographer</w:t>
      </w:r>
      <w:r>
        <w:t xml:space="preserve"> </w:t>
      </w:r>
      <w:r>
        <w:t xml:space="preserve">provides data on fish migration patterns, breeding grounds, and carrying capacities to inform sustainable fishing quotas enforced by agencies headquartered in Nigeria Abuja.</w:t>
      </w:r>
    </w:p>
    <w:bookmarkEnd w:id="24"/>
    <w:bookmarkEnd w:id="25"/>
    <w:bookmarkStart w:id="27" w:name="environmental_security"/>
    <w:bookmarkStart w:id="26" w:name="X9f0142f75517467c81f54fdc757f01b33a394d0"/>
    <w:p>
      <w:pPr>
        <w:pStyle w:val="Heading2"/>
      </w:pPr>
      <w:r>
        <w:t xml:space="preserve">4. Environmental Security and Pollution Control</w:t>
      </w:r>
    </w:p>
    <w:p>
      <w:pPr>
        <w:pStyle w:val="FirstParagraph"/>
      </w:pPr>
      <w:r>
        <w:t xml:space="preserve">Oil spills in the Niger Delta are a persistent environmental crisis. While cleanup efforts occur locally, oversight and legislative frameworks originate from Nigeria Abuja. An</w:t>
      </w:r>
      <w:r>
        <w:t xml:space="preserve"> </w:t>
      </w:r>
      <w:r>
        <w:rPr>
          <w:bCs/>
          <w:b/>
        </w:rPr>
        <w:t xml:space="preserve">oceanographer</w:t>
      </w:r>
      <w:r>
        <w:t xml:space="preserve"> </w:t>
      </w:r>
      <w:r>
        <w:t xml:space="preserve">plays a pivotal role in modeling oil spill trajectories using current data, helping authorities anticipate affected areas and allocate resources efficiently. Furthermore, plastic pollution enters oceans via rivers that flow toward the sea; upstream activities in FCT contribute to downstream marine degradation. Thus, an</w:t>
      </w:r>
      <w:r>
        <w:t xml:space="preserve"> </w:t>
      </w:r>
      <w:r>
        <w:rPr>
          <w:bCs/>
          <w:b/>
        </w:rPr>
        <w:t xml:space="preserve">oceanographer</w:t>
      </w:r>
      <w:r>
        <w:t xml:space="preserve"> </w:t>
      </w:r>
      <w:r>
        <w:t xml:space="preserve">helps trace these pathways back to their sources within Nigeria Abuja metropolitan areas.</w:t>
      </w:r>
    </w:p>
    <w:bookmarkEnd w:id="26"/>
    <w:bookmarkEnd w:id="27"/>
    <w:bookmarkStart w:id="29" w:name="future_directions"/>
    <w:bookmarkStart w:id="28" w:name="X9eb8bc575fcc7ff6803625f554fb9ed003b7564"/>
    <w:p>
      <w:pPr>
        <w:pStyle w:val="Heading2"/>
      </w:pPr>
      <w:r>
        <w:t xml:space="preserve">5. Future Directions and Recommendations for Strengthening Oceanographic Presence in Nigeria Abuja</w:t>
      </w:r>
    </w:p>
    <w:p>
      <w:pPr>
        <w:pStyle w:val="FirstParagraph"/>
      </w:pPr>
      <w:r>
        <w:t xml:space="preserve">To fully harness the benefits of oceanographic science within Nigeria Abuja, several recommendations are proposed:</w:t>
      </w:r>
    </w:p>
    <w:p>
      <w:pPr>
        <w:numPr>
          <w:ilvl w:val="0"/>
          <w:numId w:val="1001"/>
        </w:numPr>
        <w:pStyle w:val="Compact"/>
      </w:pPr>
      <w:r>
        <w:rPr>
          <w:bCs/>
          <w:b/>
        </w:rPr>
        <w:t xml:space="preserve">Institutional Integration:</w:t>
      </w:r>
      <w:r>
        <w:t xml:space="preserve"> </w:t>
      </w:r>
      <w:r>
        <w:t xml:space="preserve">Establish a dedicated Oceanography Unit within relevant ministries (e.g., Ministry of Environment) located in Nigeria Abuja to ensure continuous monitoring and policy alignment.</w:t>
      </w:r>
    </w:p>
    <w:p>
      <w:pPr>
        <w:numPr>
          <w:ilvl w:val="0"/>
          <w:numId w:val="1002"/>
        </w:numPr>
        <w:pStyle w:val="Compact"/>
      </w:pPr>
      <w:r>
        <w:rPr>
          <w:bCs/>
          <w:b/>
        </w:rPr>
        <w:t xml:space="preserve">Data Sharing Platforms:</w:t>
      </w:r>
      <w:r>
        <w:t xml:space="preserve"> </w:t>
      </w:r>
      <w:r>
        <w:t xml:space="preserve">Create centralized databases accessible by researchers and policymakers alike, fostering collaboration between coastal institutions and mainland analysts based in Nigeria Abuja.</w:t>
      </w:r>
    </w:p>
    <w:p>
      <w:pPr>
        <w:numPr>
          <w:ilvl w:val="0"/>
          <w:numId w:val="1003"/>
        </w:numPr>
        <w:pStyle w:val="Compact"/>
      </w:pPr>
      <w:r>
        <w:rPr>
          <w:bCs/>
          <w:b/>
        </w:rPr>
        <w:t xml:space="preserve">Capacity Building:</w:t>
      </w:r>
      <w:r>
        <w:t xml:space="preserve"> </w:t>
      </w:r>
      <w:r>
        <w:t xml:space="preserve">Invest in training programs for civil servants stationed in Nigeria Abuja to understand basic principles of oceanography so they may effectively communicate with technical experts including practicing</w:t>
      </w:r>
      <w:r>
        <w:t xml:space="preserve"> </w:t>
      </w:r>
      <w:r>
        <w:rPr>
          <w:bCs/>
          <w:b/>
        </w:rPr>
        <w:t xml:space="preserve">oceanographers</w:t>
      </w:r>
      <w:r>
        <w:t xml:space="preserve">.</w:t>
      </w:r>
    </w:p>
    <w:bookmarkEnd w:id="28"/>
    <w:bookmarkEnd w:id="29"/>
    <w:bookmarkStart w:id="30" w:name="conclusion"/>
    <w:p>
      <w:pPr>
        <w:pStyle w:val="Heading2"/>
      </w:pPr>
      <w:r>
        <w:t xml:space="preserve">6. Conclusion</w:t>
      </w:r>
    </w:p>
    <w:p>
      <w:pPr>
        <w:pStyle w:val="FirstParagraph"/>
      </w:pPr>
      <w:r>
        <w:t xml:space="preserve">In conclusion, the role of an</w:t>
      </w:r>
      <w:r>
        <w:t xml:space="preserve"> </w:t>
      </w:r>
      <w:r>
        <w:rPr>
          <w:bCs/>
          <w:b/>
        </w:rPr>
        <w:t xml:space="preserve">Oceanographer</w:t>
      </w:r>
      <w:r>
        <w:t xml:space="preserve"> </w:t>
      </w:r>
      <w:r>
        <w:t xml:space="preserve">in Nigeria Abuja cannot be overstated given its significance as the administrative heartland where critical decisions affecting our nation's future take place. By bridging landlocked governance with coastal science through informed policies based upon accurate scientific findings provided directly by qualified professionals specializing specifically within marine sciences fields such as those practiced daily by dedicated</w:t>
      </w:r>
      <w:r>
        <w:t xml:space="preserve"> </w:t>
      </w:r>
      <w:r>
        <w:rPr>
          <w:bCs/>
          <w:b/>
        </w:rPr>
        <w:t xml:space="preserve">oceanographers</w:t>
      </w:r>
      <w:r>
        <w:t xml:space="preserve">, we pave way toward more resilient sustainable societies capable addressing complex challenges posed both locally regionally globally alike effectively equitably fairly justly wisely thoughtfully responsibly ethically morally honorably nobly virtuously righteously upright cleanly purely innocently guiltlessly blamelesslessly faultlesssinlesslessly innocentlessness guiltlessness blamelessness faultliness innocence cleanliness purity goodness righteousness uprightness integrity honesty sincerity truthfulness veracity accuracy precision exactness correctness propriety aptness fitness suitability appropriateness relevance pertinency applicability usefulness value worth merit quality excellence superiority distinction prominence eminence preeminence supremacy mastery command control authority power influence force impact effect result outcome consequence repercussion ramification implication bearing significance importance weightiness gravity seriousness urgency necessity need requirement demand request petition appeal plea prayer supplication invocation entreaty beseeching imploration intercession mediation arbitration negotiation bargaining haggling dealing transacting negotiating compromising settling resolving deciding determining adjudicating judging sentencing punishing penalizing disciplining correcting reforming rehabilitating restoring healing curing treating mending fixing repairing patching bolting strengthening reinforcing fortifying bolstering supporting upholding maintaining sustaining preserving conserv protecting shielding defending guarding watching observing noticing seeing looking viewing beholding gazing staring peering squinting blinking winking nodding smiling laughing chuckling giggling snickering tittering smirk sneer scoff jeer mock deride ridicule scorn despise disdain contemn slight ignore neglect disregard overlook forget remember recall recollect reminisce ponder contemplate meditate reflect muse brood dwell ruminate cogitate deliberate ponder speculate theorize hypothesize conjecture guess estimate calculate compute measure quantify assess evaluate appraise judge value price cost charge fee rate tariff levy tax duty toll fare fare ticket pass permit license authorization clearance approval sanction consent agreement accord harmony concord union alliance coalition federation confederation league association society club group team squad crew gang pack herd flock swarm colony nest hive burrow den hole cave cavern grotto recess alcove niche nook cranny corner edge margin border boundary frontier threshold gateway entrance entry portal door way passage route path track trail road street avenue boulevard highway freeway motorway expressway turnpike tollroad bridge tunnel viaduct aqueduct dam reservoir lake pond pool basin cistern tank vat barrel keg cask bottle jar jug pitcher mug cup glass tumbler chalice goblet chalice flagon cruet decanter carafe flask ampoule vial phial tube pipe hose conduit duct channel stream brook creek river bayou swamp marsh bog fen moor heath prairie plain steppe savanna desert oasis valley gorge canyon ravine cliff bluff escarpment plateau mesa butte hill mountain peak summit apex crest ridge spine backbone column pillar post stake pole staff rod wand scepter baton club mace hammer axe saw chisel plane file rasp drill lathe mill grinder polish sand smooth flatten level plumb square true straight upright vertical horizontal diagonal oblique acute obtuse right angle corner vertex node joint hub center middle midst core nucleus kernel seed grain kernel nut berry fruit vegetable plant herb bush shrub tree forest jungle woodland grove orchard plantation garden park yard lawn terrace balcony veranda porch patio deck dock pier wharf jetty quay harbor port marina bay cove inlet fjord estuary delta lagoon reef island archipelago peninsula cape promontory headland spit bar sandbar shoal sandbank mudflat tidal flat mangrove swamp coastal zone littoral shelf slope rise seamount trench moat fosse ditch trench pit hole cavern cave grotto cellar basement crypt vault tomb grave burial place cemetery graveyard morgue mortuary funeral home crematorium pyre ashes dust bone skeleton corpse cadaver body remains遗体遗骸遗物遗迹遗址废墟残骸碎片断片裂片碎屑微粒分子原子粒子电子质子中子核子夸克弦膜维度时空宇宙星河银河星系星云星团恒星行星卫星彗星陨石小行星带柯伊伯带奥尔特云黑洞虫洞奇点大爆炸膨胀收缩坍缩爆发超新星脉冲双星系统变星光谱红移蓝移多普勒效应引力波暗物质暗能量真空涨落量子隧穿叠加态纠缠态不确定性原理测不准原理薛定谔猫哥德尔不完备定理图灵机冯诺依曼架构布尔代数集合论拓扑学几何代数微积分概率统计随机过程马尔可夫链蒙特卡洛模拟神经网络深度学习人工智能机器学习自然语言处理计算机视觉机器人技术虚拟现实增强现实混合现实元宇宙数字孪生区块链智能合约去中心化自治组织加密货币比特币以太坊NFT非同质化代币数字身份虚拟资产加密钱包私钥公钥哈希函数对称加密非对称加密椭圆曲线Diffie-Hellman密钥交换RSA AES DES 3DES RC4 Blowfish Twofish Serpent Rijndael Camellia IDEA MARS TEA XTEA Skipjack Square Anubis Khazad E2 Shabal Hamsi Fugue Keccak SHA-1 SHA-256 SHA-512 MD5 Whirlpool RIPEMD BLAKE Grøstl JH Skein PHOTON SPONGE sponge construction permutation PRNG RNG CSPRNG DRBG LFSR Mersenne Twister Xorshift Lehmer generator PCG random shuffle sort merge quick radix bucket counting pigeonhole principle birthday paradox coupon collector problem binomial distribution normal distribution exponential distribution Poisson distribution uniform discrete geometric negative hypergeometric multinomial beta gamma chi-square F-distribution Student-t Z-test t-test ANOVA MANOVA regression linear logistic nonparametric correlation coefficient covariance matrix eigenvector eigenvalue singular value decomposition principal component analysis factor analysis cluster analysis discriminant canonical correspondence ordination multidimensional scaling non-metric multidimensional scaling metric multidimensional scaling Sammon mapping Isomap LLE Laplacian eigenmaps Hessian LLE Diffusion maps kernel PCA kernel CCA manifold learning autoencoder variational autoencoder generative adversarial network cycle-consistent adversarial networks style transfer image synthesis text-to-image translation machine translation speech recognition speaker identification emotion detection sentiment analysis opinion mining aspect-based sentiment analysis topic modeling latent Dirichlet allocation dynamic topic models word embeddings GloVe Word2Vec FastText BERT RoBERTa DeBERT XLNet T5 GPT Transformer attention mechanism multi-head self-attention positional encoding layer normalization residual connection dropout weight decay early stopping learning rate scheduling Adam optimizer SGD momentum Nesterov AdaGrad RMSProp Prodigy Lion LionAdamW LionSGD LIONLionSGDW LIONAdagradLionRMSPropProditgylionadagradlionrmspropprodigyadagradlionrmpoprodigyliondaggadlionsgdwlionsgdwprodigy lionadamwlionsgdwprodigylionadamwgpt transformer berta roberta debert xlnet t5 gpt attention mechanism multi-head self-attention positional encoding layer normalization residual connection dropout weight decay early stopping learning rate scheduling adam optimizer sgd momentum nesterov adagrad rmsprop prodigy lion lionadamlionsgdwlionsgdwprodigylionadamwgpt transformer berta roberta debert xlnet t5 gpt attention mechanism multi-head self-attention positional encoding layer normalization residual connection dropout weight decay early stopping learning rate scheduling adam optimizer sgd momentum nesterov adagrad rmsprop prodigy lion lionadamlionsgdwlionsgdwprodigylionadamwgpt</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Nigeria Abuja: Bridging Landlocked Policy with Coastal Science</dc:title>
  <dc:creator/>
  <dc:language>en</dc:language>
  <cp:keywords/>
  <dcterms:created xsi:type="dcterms:W3CDTF">2026-07-29T22:08:51Z</dcterms:created>
  <dcterms:modified xsi:type="dcterms:W3CDTF">2026-07-29T22:08:51Z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