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3a5984cf07bbc113a345fc480a0a5c55337cc85"/>
    <w:p>
      <w:pPr>
        <w:pStyle w:val="Heading1"/>
      </w:pPr>
      <w:r>
        <w:t xml:space="preserve">The Role and Evolution of the Ophthalmologist in Bangladesh Dhaka:</w:t>
      </w:r>
      <w:r>
        <w:br/>
      </w:r>
      <w:r>
        <w:t xml:space="preserve">A Comprehensive Research Paper</w:t>
      </w:r>
    </w:p>
    <w:p>
      <w:pPr>
        <w:pStyle w:val="FirstParagraph"/>
      </w:pPr>
      <w:r>
        <w:rPr>
          <w:bCs/>
          <w:b/>
        </w:rPr>
        <w:t xml:space="preserve">Abstract:</w:t>
      </w:r>
      <w:r>
        <w:br/>
      </w:r>
      <w:r>
        <w:t xml:space="preserve">This research paper examines the critical role of the ophthalmologist within the healthcare infrastructure of Bangladesh Dhaka. As a rapidly urbanizing capital city, Dhaka faces unique ophthalmic challenges driven by population density, environmental pollution, and socioeconomic disparities. This document analyzes the educational pathways for becoming an ophthalmologist in this region, the current prevalence of eye diseases such as cataracts and diabetic retinopathy in Bangladeshi patients residing in Dhaka, and the systemic gaps between specialist availability and public demand. The study highlights how specialized ophthalmologists are adapting to local realities through telemedicine, outreach programs, and advanced surgical techniques to maintain public health standards in one of the world’s most densely populated urban centers.</w:t>
      </w:r>
    </w:p>
    <w:bookmarkStart w:id="20" w:name="introduction"/>
    <w:p>
      <w:pPr>
        <w:pStyle w:val="Heading2"/>
      </w:pPr>
      <w:r>
        <w:t xml:space="preserve">1. Introduction</w:t>
      </w:r>
    </w:p>
    <w:p>
      <w:pPr>
        <w:pStyle w:val="FirstParagraph"/>
      </w:pPr>
      <w:r>
        <w:t xml:space="preserve">The eye is a delicate organ that requires specialized care, particularly in environments where environmental stressors and lifestyle factors contribute to visual morbidity. In the context of South Asia, Bangladesh stands as a nation with significant progress in healthcare development, yet it continues to grapple with high rates of preventable blindness. At the heart of this medical landscape is Dhaka, the capital city which serves as a hub for tertiary care in Bangladesh Dhaka. The ophthalmologist plays a pivotal role in diagnosing, treating, and preventing eye disorders. However, the specific demands placed on an ophthalmologist practicing in Dhaka differ markedly from those in rural areas or developed nations due to the unique epidemiological profile of diseases prevalent in this metropolitan area.</w:t>
      </w:r>
    </w:p>
    <w:bookmarkEnd w:id="20"/>
    <w:bookmarkStart w:id="21" w:name="X57abdac42e6d62c8ae30c2d3b6c348a6eacde27"/>
    <w:p>
      <w:pPr>
        <w:pStyle w:val="Heading2"/>
      </w:pPr>
      <w:r>
        <w:t xml:space="preserve">2. Educational Pathways and Professional Standards</w:t>
      </w:r>
    </w:p>
    <w:p>
      <w:pPr>
        <w:pStyle w:val="FirstParagraph"/>
      </w:pPr>
      <w:r>
        <w:t xml:space="preserve">To understand the capability and scope of an ophthalmologist, one must first examine their training regimen. In Bangladesh, becoming a recognized ophthalmologist is a rigorous process that begins with the Doctor of Medicine (MBBS) degree obtained from accredited medical colleges. Following graduation, aspiring specialists must pursue postgraduate training leading to either a Diploma in Ophthalmology (DO) or, more commonly for senior specialists in Dhaka’s premier institutions like Dhaka Medical College Hospital, the Fellow of the College of Physicians and Surgeons (FCPS).</w:t>
      </w:r>
    </w:p>
    <w:p>
      <w:pPr>
        <w:pStyle w:val="BodyText"/>
      </w:pPr>
      <w:r>
        <w:t xml:space="preserve">The FCPS program is highly competitive and involves extensive clinical exposure. For an ophthalmologist to be considered a leader in Bangladesh Dhaka, they must often seek further sub-specialization. This may include training in refractive surgery, retina care, glaucoma management, or pediatric ophthalmology. Many doctors from Dhaka also pursue international fellowships in countries such as the United Kingdom, India, or Australia to gain advanced surgical skills before returning to practice in Bangladesh Dhaka. This continuous upskilling is essential because the volume of patients in a city like Dhaka demands efficiency and precision that only high-level specialized training can provide.</w:t>
      </w:r>
    </w:p>
    <w:bookmarkEnd w:id="21"/>
    <w:bookmarkStart w:id="25" w:name="X21d0b735204787071d01ffdef4c6d8cba571291"/>
    <w:p>
      <w:pPr>
        <w:pStyle w:val="Heading2"/>
      </w:pPr>
      <w:r>
        <w:t xml:space="preserve">3. Epidemiological Challenges Specific to Bangladesh Dhaka</w:t>
      </w:r>
    </w:p>
    <w:p>
      <w:pPr>
        <w:pStyle w:val="FirstParagraph"/>
      </w:pPr>
      <w:r>
        <w:t xml:space="preserve">The workload of an ophthalmologist in Bangladesh Dhaka is heavily influenced by local epidemiology. Several key conditions dominate the patient demographic:</w:t>
      </w:r>
    </w:p>
    <w:bookmarkStart w:id="22" w:name="cataracts"/>
    <w:p>
      <w:pPr>
        <w:pStyle w:val="Heading3"/>
      </w:pPr>
      <w:r>
        <w:t xml:space="preserve">3.1 Cataracts</w:t>
      </w:r>
    </w:p>
    <w:p>
      <w:pPr>
        <w:pStyle w:val="FirstParagraph"/>
      </w:pPr>
      <w:r>
        <w:t xml:space="preserve">Cataract remains the leading cause of blindness in Bangladesh. While global trends show a decrease in cataract prevalence due to aging populations, in Dhaka, early-onset cataracts are becoming more common among younger adults. This is attributed to increased exposure to ultraviolet radiation exacerbated by urban heat islands and pollution levels high enough that they may accelerate oxidative stress on the lens. The ophthalmologist must therefore not only perform cataract surgeries (such as Phacoemulsification) but also advise on preventative measures regarding UV protection.</w:t>
      </w:r>
    </w:p>
    <w:bookmarkEnd w:id="22"/>
    <w:bookmarkStart w:id="23" w:name="diabetic-retinopathy"/>
    <w:p>
      <w:pPr>
        <w:pStyle w:val="Heading3"/>
      </w:pPr>
      <w:r>
        <w:t xml:space="preserve">3.2 Diabetic Retinopathy</w:t>
      </w:r>
    </w:p>
    <w:p>
      <w:pPr>
        <w:pStyle w:val="FirstParagraph"/>
      </w:pPr>
      <w:r>
        <w:t xml:space="preserve">The rising prevalence of Type 2 diabetes in urban Bangladesh has led to a surge in cases of diabetic retinopathy. Residents of Dhaka, with their increasingly sedentary lifestyles and dietary changes, are at higher risk. An ophthalmologist treating patients in this demographic must be proficient in interpreting fundus photographs and performing intravitreal injections or laser photocoagulation to prevent irreversible vision loss. The intersection of non-communicable diseases (NCDs) and ophthalmic care is a critical area of focus for specialists in the capital.</w:t>
      </w:r>
    </w:p>
    <w:bookmarkEnd w:id="23"/>
    <w:bookmarkStart w:id="24" w:name="glaucoma"/>
    <w:p>
      <w:pPr>
        <w:pStyle w:val="Heading3"/>
      </w:pPr>
      <w:r>
        <w:t xml:space="preserve">3.3 Glaucoma</w:t>
      </w:r>
    </w:p>
    <w:p>
      <w:pPr>
        <w:pStyle w:val="FirstParagraph"/>
      </w:pPr>
      <w:r>
        <w:t xml:space="preserve">Glaucoma, often termed the "silent thief of sight," presents a significant challenge due to its asymptomatic early stages. In Bangladesh Dhaka, awareness regarding regular eye check-ups is still developing. Consequently, many patients present with advanced disease by the time they visit an ophthalmologist. This requires specialists to employ advanced diagnostic tools such as Optical Coherence Tomography (OCT) and visual field testing to manage intraocular pressure effectively through medications or glaucoma drainage surgery.</w:t>
      </w:r>
    </w:p>
    <w:bookmarkEnd w:id="24"/>
    <w:bookmarkEnd w:id="25"/>
    <w:bookmarkStart w:id="26" w:name="X4d9c96e797d707a996a68cdb062be27f879a0fe"/>
    <w:p>
      <w:pPr>
        <w:pStyle w:val="Heading2"/>
      </w:pPr>
      <w:r>
        <w:t xml:space="preserve">4. The Socioeconomic Landscape of Eye Care in Dhaka</w:t>
      </w:r>
    </w:p>
    <w:p>
      <w:pPr>
        <w:pStyle w:val="FirstParagraph"/>
      </w:pPr>
      <w:r>
        <w:t xml:space="preserve">The practice of an ophthalmologist in Bangladesh Dhaka is deeply intertwined with socioeconomic factors. Healthcare access is stratified by income. Private hospitals and specialized eye clinics in areas like Banani, Gulshan, and Dhanmondi offer world-class facilities, attracting those who can afford private insurance or out-of-pocket payments. Conversely, the public sector institutions handle a massive influx of patients from lower-income backgrounds.</w:t>
      </w:r>
    </w:p>
    <w:p>
      <w:pPr>
        <w:pStyle w:val="BodyText"/>
      </w:pPr>
      <w:r>
        <w:t xml:space="preserve">An ophthalmologist working within the public health system in Bangladesh Dhaka often faces resource constraints, including equipment shortages and overwhelming patient loads. Despite these challenges, these specialists play a humanitarian role that is crucial for national health equity. Meanwhile, private practice allows for greater adoption of cutting-edge technology but at a cost that excludes the marginalized population. This dichotomy forces ophthalmologists to be advocates for policy change and affordable care solutions.</w:t>
      </w:r>
    </w:p>
    <w:bookmarkEnd w:id="26"/>
    <w:bookmarkStart w:id="27" w:name="Xf12616e5cc71a2732ec29451d649a399bf54325"/>
    <w:p>
      <w:pPr>
        <w:pStyle w:val="Heading2"/>
      </w:pPr>
      <w:r>
        <w:t xml:space="preserve">5. Technological Integration and Future Directions</w:t>
      </w:r>
    </w:p>
    <w:p>
      <w:pPr>
        <w:pStyle w:val="FirstParagraph"/>
      </w:pPr>
      <w:r>
        <w:t xml:space="preserve">In recent years, the landscape for an ophthalmologist in Bangladesh Dhaka has been transformed by technology. The integration of digital health records, tele-ophthalmology platforms, and AI-driven diagnostic tools is reshaping patient care. For instance, remote screening programs allow general practitioners in rural areas to capture images of a patient's retina and send them to an ophthalmologist in Dhaka for interpretation. This model significantly expands the reach of specialized eye care beyond the physical boundaries of the capital city.</w:t>
      </w:r>
    </w:p>
    <w:p>
      <w:pPr>
        <w:pStyle w:val="BodyText"/>
      </w:pPr>
      <w:r>
        <w:t xml:space="preserve">Furthermore, refractive surgery centers in Dhaka have become hubs for LASIK and SMILE procedures, catering to a growing middle class seeking freedom from glasses or contact lenses. The ophthalmologist specializing in this field must stay abreast of rapid technological advancements to ensure safety and efficacy. Research indicates that patient satisfaction with vision correction surgery is high, provided the pre-operative assessment is thorough.</w:t>
      </w:r>
    </w:p>
    <w:bookmarkEnd w:id="27"/>
    <w:bookmarkStart w:id="28" w:name="conclusion"/>
    <w:p>
      <w:pPr>
        <w:pStyle w:val="Heading2"/>
      </w:pPr>
      <w:r>
        <w:t xml:space="preserve">6. Conclusion</w:t>
      </w:r>
    </w:p>
    <w:p>
      <w:pPr>
        <w:pStyle w:val="FirstParagraph"/>
      </w:pPr>
      <w:r>
        <w:t xml:space="preserve">In conclusion, the ophthalmologist serves as a linchpin in the healthcare system of Bangladesh Dhaka. Their role extends beyond surgical intervention to encompass prevention, education, and management of complex systemic diseases manifesting in the eye. The unique environmental and demographic pressures of living in Bangladesh Dhaka create a distinct set of clinical challenges that require specialized expertise.</w:t>
      </w:r>
    </w:p>
    <w:p>
      <w:pPr>
        <w:pStyle w:val="BodyText"/>
      </w:pPr>
      <w:r>
        <w:t xml:space="preserve">As urbanization continues, the demand for skilled ophthalmologists will rise. Strengthening postgraduate training, improving access to advanced technology across all sectors, and integrating digital health solutions are vital steps forward. It is imperative that stakeholders recognize the value of specialized eye care and support initiatives that enhance the capacity of ophthalmologists to serve the population effectively. The future of vision health in Bangladesh Dhaka depends on a robust collaboration between government policy, medical education institutions, and practicing specialists dedicated to eradicating preventable blindness.</w:t>
      </w:r>
    </w:p>
    <w:p>
      <w:pPr>
        <w:pStyle w:val="BodyText"/>
      </w:pPr>
      <w:r>
        <w:rPr>
          <w:bCs/>
          <w:b/>
        </w:rPr>
        <w:t xml:space="preserve">Keywords:</w:t>
      </w:r>
      <w:r>
        <w:t xml:space="preserve"> </w:t>
      </w:r>
      <w:r>
        <w:t xml:space="preserve">Ophthalmologist, Eye Care, Bangladesh Dhaka Public Health Cataract Surgery Diabetic Retinopathy Glaucoma Telemedicine Medical Education Surgical Outcomes.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Bangladesh Dhaka: A Comprehensive Research Paper</dc:title>
  <dc:creator/>
  <dc:language>en</dc:language>
  <cp:keywords/>
  <dcterms:created xsi:type="dcterms:W3CDTF">2026-07-30T12:27:13Z</dcterms:created>
  <dcterms:modified xsi:type="dcterms:W3CDTF">2026-07-30T12:27:13Z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