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34" w:name="Xe59635c48835608985106d22a136588649c2b1e"/>
    <w:p>
      <w:pPr>
        <w:pStyle w:val="Heading1"/>
      </w:pPr>
      <w:r>
        <w:t xml:space="preserve">The Evolving Role of the Ophthalmologist in China, Shanghai: A Comprehensive Research Analysis</w:t>
      </w:r>
    </w:p>
    <w:p>
      <w:pPr>
        <w:pStyle w:val="FirstParagraph"/>
      </w:pPr>
      <w:r>
        <w:rPr>
          <w:bCs/>
          <w:b/>
        </w:rPr>
        <w:t xml:space="preserve">Abstract:</w:t>
      </w:r>
    </w:p>
    <w:p>
      <w:pPr>
        <w:pStyle w:val="BodyText"/>
      </w:pPr>
      <w:r>
        <w:t xml:space="preserve">This research paper examines the critical role and professional trajectory of the ophthalmologist within one of the world's most dynamic medical hubs, China. Specifically focusing on Shanghai, a city renowned for its rapid modernization and robust healthcare infrastructure, this document explores how ophthalmologists are addressing an unprecedented surge in eye-related conditions. The study highlights key drivers such as population aging, high myopia prevalence among the youth due to intense educational pressures and digital screen time, and the increasing demand for advanced elective surgical procedures. Furthermore it analyzes Shanghai's position as a regional medical center fostering international collaboration with ophthalmologists from China adopting cutting-edge technologies in corneal surgery retinal interventions and pediatric vision care.</w:t>
      </w:r>
    </w:p>
    <w:bookmarkStart w:id="20" w:name="introduction"/>
    <w:p>
      <w:pPr>
        <w:pStyle w:val="Heading2"/>
      </w:pPr>
      <w:r>
        <w:t xml:space="preserve">Introduction</w:t>
      </w:r>
    </w:p>
    <w:p>
      <w:pPr>
        <w:pStyle w:val="FirstParagraph"/>
      </w:pPr>
      <w:r>
        <w:t xml:space="preserve">In the realm of modern medicine few specialties have undergone as profound a transformation in recent decades as ophthalmology. Nowhere is this evolution more palpable than in China, and particularly within its economic capital Shanghai. As an Ophthalmologist practicing or researching within this context one must navigate a unique landscape characterized by immense patient volume technological adoption and distinct epidemiological shifts. This paper aims to delineate the multifaceted responsibilities of the ophthalmologist in China with a specific emphasis on the operational realities clinical challenges and professional opportunities presented by Shanghai's healthcare ecosystem.</w:t>
      </w:r>
    </w:p>
    <w:bookmarkEnd w:id="20"/>
    <w:bookmarkStart w:id="23" w:name="X5cdd619a8626db6dc5e400d298090ba0432d5a2"/>
    <w:p>
      <w:pPr>
        <w:pStyle w:val="Heading2"/>
      </w:pPr>
      <w:r>
        <w:t xml:space="preserve">The Epidemiological Landscape of Vision Health in Shanghai</w:t>
      </w:r>
    </w:p>
    <w:p>
      <w:pPr>
        <w:pStyle w:val="FirstParagraph"/>
      </w:pPr>
      <w:r>
        <w:t xml:space="preserve">To understand the role of an</w:t>
      </w:r>
      <w:r>
        <w:t xml:space="preserve"> </w:t>
      </w:r>
      <w:r>
        <w:rPr>
          <w:bCs/>
          <w:b/>
        </w:rPr>
        <w:t xml:space="preserve">Ophthalmologist</w:t>
      </w:r>
      <w:r>
        <w:t xml:space="preserve"> </w:t>
      </w:r>
      <w:r>
        <w:t xml:space="preserve">it is imperative to first comprehend the public health crisis driving their practice. China faces a dual burden regarding vision health that is exceptionally acute in urban centers like Shanghai.</w:t>
      </w:r>
    </w:p>
    <w:bookmarkStart w:id="21" w:name="the-high-myopia-epidemic-among-youth"/>
    <w:p>
      <w:pPr>
        <w:pStyle w:val="Heading3"/>
      </w:pPr>
      <w:r>
        <w:t xml:space="preserve">The High Myopia Epidemic Among Youth</w:t>
      </w:r>
    </w:p>
    <w:p>
      <w:pPr>
        <w:pStyle w:val="FirstParagraph"/>
      </w:pPr>
      <w:r>
        <w:t xml:space="preserve">Data from national surveys indicate that the prevalence of myopia in Chinese children and adolescents is among the highest globally. In Shanghai, where academic competition begins at an early age and digital entertainment is ubiquitous, rates of severe myopia are staggering. For an ophthalmologist here this translates to a massive demand for pediatric eye care services including orthokeratology (Ortho-K) soft contact lens therapy and low-dose atropine treatments. The role of the</w:t>
      </w:r>
      <w:r>
        <w:t xml:space="preserve"> </w:t>
      </w:r>
      <w:r>
        <w:rPr>
          <w:bCs/>
          <w:b/>
        </w:rPr>
        <w:t xml:space="preserve">Ophthalmologist</w:t>
      </w:r>
      <w:r>
        <w:t xml:space="preserve"> </w:t>
      </w:r>
      <w:r>
        <w:t xml:space="preserve">has therefore expanded beyond treatment to include significant preventative education directed at parents schools and policymakers.</w:t>
      </w:r>
    </w:p>
    <w:bookmarkEnd w:id="21"/>
    <w:bookmarkStart w:id="22" w:name="X9fe0dd420aa58d72f53a4c40a6a317dad5f5c7d"/>
    <w:p>
      <w:pPr>
        <w:pStyle w:val="Heading3"/>
      </w:pPr>
      <w:r>
        <w:t xml:space="preserve">Aging Population and Age-Related Eye Diseases</w:t>
      </w:r>
    </w:p>
    <w:p>
      <w:pPr>
        <w:pStyle w:val="FirstParagraph"/>
      </w:pPr>
      <w:r>
        <w:t xml:space="preserve">Conversely, Shanghai boasts one of the oldest populations in China. This demographic reality places ophthalmologists at the forefront of managing chronic age-related conditions such as cataracts glaucoma diabetic retinopathy and age-related macular degeneration (AMD). The burden is substantial given that millions of residents require regular screenings and timely surgical interventions to prevent blindness.</w:t>
      </w:r>
    </w:p>
    <w:bookmarkEnd w:id="22"/>
    <w:bookmarkEnd w:id="23"/>
    <w:bookmarkStart w:id="26" w:name="X1b2ea99919d309504032c471893f967a4bbef10"/>
    <w:p>
      <w:pPr>
        <w:pStyle w:val="Heading2"/>
      </w:pPr>
      <w:r>
        <w:t xml:space="preserve">Clinical Practice and Technological Integration in China</w:t>
      </w:r>
    </w:p>
    <w:p>
      <w:pPr>
        <w:pStyle w:val="FirstParagraph"/>
      </w:pPr>
      <w:r>
        <w:t xml:space="preserve">The practice of an</w:t>
      </w:r>
      <w:r>
        <w:t xml:space="preserve"> </w:t>
      </w:r>
      <w:r>
        <w:rPr>
          <w:bCs/>
          <w:b/>
        </w:rPr>
        <w:t xml:space="preserve">Ophthalmologist</w:t>
      </w:r>
      <w:r>
        <w:t xml:space="preserve"> </w:t>
      </w:r>
      <w:r>
        <w:t xml:space="preserve">in Shanghai is defined by high-volume throughput and rapid technological integration. Hospitals range from massive public tertiary institutions (such as the famous Eye Ear Nose &amp; Throat Hospital of Fudan University) to a burgeoning network of private specialized eye clinics.</w:t>
      </w:r>
    </w:p>
    <w:bookmarkStart w:id="24" w:name="surgical-excellence-and-efficiency"/>
    <w:p>
      <w:pPr>
        <w:pStyle w:val="Heading3"/>
      </w:pPr>
      <w:r>
        <w:t xml:space="preserve">Surgical Excellence and Efficiency</w:t>
      </w:r>
    </w:p>
    <w:p>
      <w:pPr>
        <w:pStyle w:val="FirstParagraph"/>
      </w:pPr>
      <w:r>
        <w:t xml:space="preserve">In major</w:t>
      </w:r>
      <w:r>
        <w:t xml:space="preserve"> </w:t>
      </w:r>
      <w:r>
        <w:rPr>
          <w:bCs/>
          <w:b/>
        </w:rPr>
        <w:t xml:space="preserve">China</w:t>
      </w:r>
      <w:r>
        <w:t xml:space="preserve">,</w:t>
      </w:r>
      <w:r>
        <w:t xml:space="preserve"> </w:t>
      </w:r>
      <w:r>
        <w:rPr>
          <w:bCs/>
          <w:b/>
        </w:rPr>
        <w:t xml:space="preserve">Ophthalmologist</w:t>
      </w:r>
      <w:r>
        <w:t xml:space="preserve">s routinely perform thousands of cataract surgeries annually. Techniques such as phacoemulsification are standard, yet the volume requires extreme efficiency. Shanghai's medical professionals are leaders in adopting premium intraocular lenses (IOLs) that address not just vision correction but also astigmatism and presbyopia. The expectation of patient care in this tier-one city often includes high-end customization, requiring ophthalmologists to be proficient not only in surgical technique but also in patient counseling regarding aesthetic outcomes.</w:t>
      </w:r>
    </w:p>
    <w:bookmarkEnd w:id="24"/>
    <w:bookmarkStart w:id="25" w:name="advanced-sub-specialties"/>
    <w:p>
      <w:pPr>
        <w:pStyle w:val="Heading3"/>
      </w:pPr>
      <w:r>
        <w:t xml:space="preserve">Advanced Sub-specialties</w:t>
      </w:r>
    </w:p>
    <w:p>
      <w:pPr>
        <w:pStyle w:val="FirstParagraph"/>
      </w:pPr>
      <w:r>
        <w:t xml:space="preserve">The scope of practice for an</w:t>
      </w:r>
      <w:r>
        <w:t xml:space="preserve"> </w:t>
      </w:r>
      <w:r>
        <w:rPr>
          <w:bCs/>
          <w:b/>
        </w:rPr>
        <w:t xml:space="preserve">Ophthalmologist</w:t>
      </w:r>
      <w:r>
        <w:t xml:space="preserve"> </w:t>
      </w:r>
      <w:r>
        <w:t xml:space="preserve">has fractured into highly specialized sub-fields. In Shanghai, specialists now regularly treat complex retinal detachments using state-of-the-art vitrectomy machines and develop innovative gene therapies for inherited retinal diseases. Furthermore, the field of refractive surgery (LASIK SMILE) is booming in private sectors as young adults seek to escape reliance on glasses or contact lenses.</w:t>
      </w:r>
    </w:p>
    <w:bookmarkEnd w:id="25"/>
    <w:bookmarkEnd w:id="26"/>
    <w:bookmarkStart w:id="29" w:name="economic-and-healthcare-policy-context"/>
    <w:p>
      <w:pPr>
        <w:pStyle w:val="Heading2"/>
      </w:pPr>
      <w:r>
        <w:t xml:space="preserve">Economic and Healthcare Policy Context</w:t>
      </w:r>
    </w:p>
    <w:p>
      <w:pPr>
        <w:pStyle w:val="FirstParagraph"/>
      </w:pPr>
      <w:r>
        <w:t xml:space="preserve">The role of any medical professional cannot be divorced from the healthcare system in which they operate. In China, the National Health Commission oversees broad policy while local authorities in Shanghai manage implementation.</w:t>
      </w:r>
    </w:p>
    <w:bookmarkStart w:id="27" w:name="national-health-insurance-nhi"/>
    <w:p>
      <w:pPr>
        <w:pStyle w:val="Heading3"/>
      </w:pPr>
      <w:r>
        <w:t xml:space="preserve">National Health Insurance (NHI)</w:t>
      </w:r>
    </w:p>
    <w:p>
      <w:pPr>
        <w:pStyle w:val="FirstParagraph"/>
      </w:pPr>
      <w:r>
        <w:t xml:space="preserve">In</w:t>
      </w:r>
      <w:r>
        <w:t xml:space="preserve"> </w:t>
      </w:r>
      <w:r>
        <w:rPr>
          <w:bCs/>
          <w:b/>
        </w:rPr>
        <w:t xml:space="preserve">China</w:t>
      </w:r>
      <w:r>
        <w:t xml:space="preserve">, basic treatments such as standard cataract surgery are heavily subsidized through the National Health Insurance scheme. An</w:t>
      </w:r>
      <w:r>
        <w:t xml:space="preserve"> </w:t>
      </w:r>
      <w:r>
        <w:rPr>
          <w:bCs/>
          <w:b/>
        </w:rPr>
        <w:t xml:space="preserve">Ophthalmologist</w:t>
      </w:r>
      <w:r>
        <w:t xml:space="preserve"> </w:t>
      </w:r>
      <w:r>
        <w:t xml:space="preserve">must navigate these reimbursement protocols carefully. However, elective procedures like refractive surgery or premium lens implants are often paid out-of-pocket. This bifurcation creates a unique economic dynamic where public hospital ophthalmologists balance volume-based public service with private-sector opportunities.</w:t>
      </w:r>
    </w:p>
    <w:bookmarkEnd w:id="27"/>
    <w:bookmarkStart w:id="28" w:name="the-rise-of-private-eye-hospitals"/>
    <w:p>
      <w:pPr>
        <w:pStyle w:val="Heading3"/>
      </w:pPr>
      <w:r>
        <w:t xml:space="preserve">The Rise of Private Eye Hospitals</w:t>
      </w:r>
    </w:p>
    <w:p>
      <w:pPr>
        <w:pStyle w:val="FirstParagraph"/>
      </w:pPr>
      <w:r>
        <w:t xml:space="preserve">A defining feature of Shanghai's healthcare market is the success of private eye groups (such as Aier Eye Hospital). For an</w:t>
      </w:r>
      <w:r>
        <w:t xml:space="preserve"> </w:t>
      </w:r>
      <w:r>
        <w:rPr>
          <w:bCs/>
          <w:b/>
        </w:rPr>
        <w:t xml:space="preserve">Ophthalmologist</w:t>
      </w:r>
      <w:r>
        <w:t xml:space="preserve">, these institutions offer attractive employment packages modern facilities and a more business-oriented approach to patient service. This competition has forced even public hospitals to improve service quality, ultimately benefiting the patients.</w:t>
      </w:r>
    </w:p>
    <w:bookmarkEnd w:id="28"/>
    <w:bookmarkEnd w:id="29"/>
    <w:bookmarkStart w:id="30" w:name="X12b6e5fb9d0e26e5e381bf9007d53e93e2c5f68"/>
    <w:p>
      <w:pPr>
        <w:pStyle w:val="Heading2"/>
      </w:pPr>
      <w:r>
        <w:t xml:space="preserve">Educational Pathways for the Ophthalmologist in Shanghai</w:t>
      </w:r>
    </w:p>
    <w:p>
      <w:pPr>
        <w:pStyle w:val="FirstParagraph"/>
      </w:pPr>
      <w:r>
        <w:t xml:space="preserve">Becoming an</w:t>
      </w:r>
      <w:r>
        <w:t xml:space="preserve"> </w:t>
      </w:r>
      <w:r>
        <w:rPr>
          <w:bCs/>
          <w:b/>
        </w:rPr>
        <w:t xml:space="preserve">Ophthalmologist</w:t>
      </w:r>
      <w:r>
        <w:t xml:space="preserve"> </w:t>
      </w:r>
      <w:r>
        <w:t xml:space="preserve">in</w:t>
      </w:r>
      <w:r>
        <w:t xml:space="preserve"> </w:t>
      </w:r>
      <w:r>
        <w:rPr>
          <w:bCs/>
          <w:b/>
        </w:rPr>
        <w:t xml:space="preserve">China</w:t>
      </w:r>
      <w:r>
        <w:t xml:space="preserve">, specifically within Shanghai's elite medical circles is arduous. The educational pathway typically requires:</w:t>
      </w:r>
    </w:p>
    <w:p>
      <w:pPr>
        <w:numPr>
          <w:ilvl w:val="0"/>
          <w:numId w:val="1001"/>
        </w:numPr>
        <w:pStyle w:val="Compact"/>
      </w:pPr>
      <w:r>
        <w:rPr>
          <w:bCs/>
          <w:b/>
        </w:rPr>
        <w:t xml:space="preserve">Bachelor's Degree in Clinical Medicine:</w:t>
      </w:r>
    </w:p>
    <w:p>
      <w:pPr>
        <w:numPr>
          <w:ilvl w:val="0"/>
          <w:numId w:val="1001"/>
        </w:numPr>
        <w:pStyle w:val="Compact"/>
      </w:pPr>
      <w:r>
        <w:rPr>
          <w:bCs/>
          <w:b/>
        </w:rPr>
        <w:t xml:space="preserve">Clinical Internship and Residency Training</w:t>
      </w:r>
      <w:r>
        <w:t xml:space="preserve">: Typically lasting three years in a designated teaching hospital.</w:t>
      </w:r>
    </w:p>
    <w:p>
      <w:pPr>
        <w:numPr>
          <w:ilvl w:val="0"/>
          <w:numId w:val="1001"/>
        </w:numPr>
        <w:pStyle w:val="Compact"/>
      </w:pPr>
      <w:r>
        <w:rPr>
          <w:bCs/>
          <w:b/>
        </w:rPr>
        <w:t xml:space="preserve">Fellowship/Sub-specialty Training:</w:t>
      </w:r>
    </w:p>
    <w:p>
      <w:pPr>
        <w:numPr>
          <w:ilvl w:val="0"/>
          <w:numId w:val="1001"/>
        </w:numPr>
        <w:pStyle w:val="Compact"/>
      </w:pPr>
      <w:r>
        <w:t xml:space="preserve">Lifelong Learning and Research:</w:t>
      </w:r>
    </w:p>
    <w:bookmarkEnd w:id="30"/>
    <w:bookmarkStart w:id="31" w:name="X2718df6b162c458446c78e5d93fcc74af33a4f3"/>
    <w:p>
      <w:pPr>
        <w:pStyle w:val="Heading2"/>
      </w:pPr>
      <w:r>
        <w:t xml:space="preserve">The Role of International Collaboration and Innovation</w:t>
      </w:r>
    </w:p>
    <w:p>
      <w:pPr>
        <w:pStyle w:val="FirstParagraph"/>
      </w:pPr>
      <w:r>
        <w:t xml:space="preserve">In recent years Shanghai has positioned itself as a gateway for international medical innovation. The city hosts numerous global ophthalmology conferences bringing together researchers from across the globe. For an</w:t>
      </w:r>
      <w:r>
        <w:t xml:space="preserve"> </w:t>
      </w:r>
      <w:r>
        <w:rPr>
          <w:bCs/>
          <w:b/>
        </w:rPr>
        <w:t xml:space="preserve">Ophthalmologist</w:t>
      </w:r>
      <w:r>
        <w:t xml:space="preserve">, this presents opportunities for cross-border clinical trials, access to FDA-approved drugs before they are widely available elsewhere and mentorship exchanges with leading institutions in the US or Europe.</w:t>
      </w:r>
    </w:p>
    <w:bookmarkEnd w:id="31"/>
    <w:bookmarkStart w:id="32" w:name="X2003f0be5d1f33b326d386d2aee26d6436c675b"/>
    <w:p>
      <w:pPr>
        <w:pStyle w:val="Heading2"/>
      </w:pPr>
      <w:r>
        <w:t xml:space="preserve">Challenges Faced by Ophthalmologists in China/Shanghai</w:t>
      </w:r>
    </w:p>
    <w:p>
      <w:pPr>
        <w:pStyle w:val="FirstParagraph"/>
      </w:pPr>
      <w:r>
        <w:t xml:space="preserve">Despite the advancements challenges persist. The primary issue is</w:t>
      </w:r>
      <w:r>
        <w:t xml:space="preserve"> </w:t>
      </w:r>
      <w:r>
        <w:rPr>
          <w:bCs/>
          <w:b/>
        </w:rPr>
        <w:t xml:space="preserve">burnout due to high patient volumes</w:t>
      </w:r>
      <w:r>
        <w:t xml:space="preserve">. An</w:t>
      </w:r>
      <w:r>
        <w:t xml:space="preserve"> </w:t>
      </w:r>
      <w:r>
        <w:rPr>
          <w:bCs/>
          <w:b/>
        </w:rPr>
        <w:t xml:space="preserve">Ophthalmologist</w:t>
      </w:r>
      <w:r>
        <w:br/>
      </w:r>
      <w:r>
        <w:t xml:space="preserve">in a public Shanghai hospital may see upwards of 100 patients per day while managing surgical lists and research duties. Furthermore, navigating the complex medical-legal environment in China requires diligence and clear communication skills. There is also an ongoing challenge regarding equitable access to high-quality vision care for rural migrants living within Shanghai's borders.</w:t>
      </w:r>
    </w:p>
    <w:bookmarkEnd w:id="32"/>
    <w:bookmarkStart w:id="33" w:name="conclusion"/>
    <w:p>
      <w:pPr>
        <w:pStyle w:val="Heading2"/>
      </w:pPr>
      <w:r>
        <w:t xml:space="preserve">Conclusion</w:t>
      </w:r>
    </w:p>
    <w:p>
      <w:pPr>
        <w:pStyle w:val="FirstParagraph"/>
      </w:pPr>
      <w:r>
        <w:t xml:space="preserve">The role of an</w:t>
      </w:r>
      <w:r>
        <w:t xml:space="preserve"> </w:t>
      </w:r>
      <w:r>
        <w:rPr>
          <w:bCs/>
          <w:b/>
        </w:rPr>
        <w:t xml:space="preserve">Ophthalmologist</w:t>
      </w:r>
      <w:r>
        <w:br/>
      </w:r>
      <w:r>
        <w:t xml:space="preserve">in</w:t>
      </w:r>
    </w:p>
    <w:p>
      <w:pPr>
        <w:pStyle w:val="BodyText"/>
      </w:pPr>
      <w:r>
        <w:t xml:space="preserve">China particularly in the metropolis of Shanghai is multifaceted and critically important. Driven by an aging population a myopia epidemic among youth and rising economic prosperity these professionals are at the forefront of delivering life-changing vision care. From managing complex retinal diseases to performing high-volume cataract surgeries and pioneering pediatric preventative measures ophthalmologists in Shanghai exemplify the intersection of traditional medical practice and cutting-edge technological innovation. As healthcare policies evolve and international collaborations deepen,</w:t>
      </w:r>
      <w:r>
        <w:t xml:space="preserve"> </w:t>
      </w:r>
      <w:r>
        <w:rPr>
          <w:bCs/>
          <w:b/>
        </w:rPr>
        <w:t xml:space="preserve">China</w:t>
      </w:r>
      <w:r>
        <w:t xml:space="preserve">'s ophthalmology sector remains poised for continued growth offering both immense professional satisfaction for practitioners and hope for millions of patients.</w:t>
      </w:r>
    </w:p>
    <w:p>
      <w:pPr>
        <w:pStyle w:val="BodyText"/>
      </w:pPr>
      <w:r>
        <w:rPr>
          <w:iCs/>
          <w:i/>
        </w:rPr>
        <w:t xml:space="preserve">This document was generated based on current healthcare trends in China with a specific focus on Shanghai's medical infrastructure. All references to clinical practices are based on general knowledge of the field up to 2023.</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China, Shanghai: A Comprehensive Research Analysis</dc:title>
  <dc:creator/>
  <dc:language>en</dc:language>
  <cp:keywords/>
  <dcterms:created xsi:type="dcterms:W3CDTF">2026-07-29T14:08:34Z</dcterms:created>
  <dcterms:modified xsi:type="dcterms:W3CDTF">2026-07-29T14:08:34Z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