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30f966311565d2fd5cd3ae8968fe501ed4612eb"/>
    <w:p>
      <w:pPr>
        <w:pStyle w:val="Heading1"/>
      </w:pPr>
      <w:r>
        <w:t xml:space="preserve">The Role and Impact of the Ophthalmologist in France Lyon</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Auvergne-Rhône-Alpes, France</w:t>
      </w:r>
      <w:r>
        <w:br/>
      </w:r>
      <w:r>
        <w:rPr>
          <w:bCs/>
          <w:b/>
        </w:rPr>
        <w:t xml:space="preserve">Focal Point:</w:t>
      </w:r>
      <w:r>
        <w:t xml:space="preserve"> </w:t>
      </w:r>
      <w:r>
        <w:t xml:space="preserve">The City of Lyon</w:t>
      </w:r>
    </w:p>
    <w:bookmarkStart w:id="20" w:name="abstract"/>
    <w:p>
      <w:pPr>
        <w:pStyle w:val="Heading3"/>
      </w:pPr>
      <w:r>
        <w:t xml:space="preserve">Abstract</w:t>
      </w:r>
    </w:p>
    <w:p>
      <w:pPr>
        <w:pStyle w:val="FirstParagraph"/>
      </w:pPr>
      <w:r>
        <w:t xml:space="preserve">This research paper examines the critical role of the ophthalmologist within the healthcare infrastructure of France, with a specific focus on Lyon. As one of France’s largest urban centers and a global hub for medical innovation, Lyon presents a unique case study for understanding how specialized eye care intersects with public health policy, technological advancement, and demographic needs. The paper analyzes the educational pathways required to become an ophthalmologist in this region, the distribution of healthcare resources across the metropolitan area, and the specific challenges related to aging populations and digital eye strain. Furthermore, it explores how Lyon’s ophthalmologists contribute to national research initiatives while managing local patient loads.</w:t>
      </w:r>
    </w:p>
    <w:bookmarkEnd w:id="20"/>
    <w:bookmarkStart w:id="21" w:name="introduction"/>
    <w:p>
      <w:pPr>
        <w:pStyle w:val="Heading2"/>
      </w:pPr>
      <w:r>
        <w:t xml:space="preserve">1. Introduction</w:t>
      </w:r>
    </w:p>
    <w:p>
      <w:pPr>
        <w:pStyle w:val="FirstParagraph"/>
      </w:pPr>
      <w:r>
        <w:t xml:space="preserve">The preservation of vision is a cornerstone of public health, influencing quality of life, economic productivity, and social integration. In France, the healthcare system is renowned for its comprehensiveness and accessibility, yet it faces growing pressures due to demographic shifts. Within this national framework, Lyon stands out as a pivotal center for ophthalmological care. Located in the heart of eastern France, Lyon is not only a cultural capital but also a leading medical hub home to prestigious institutions such as the Hospices Civils de Lyon (HCL). This paper argues that the ophthalmologist in France Lyon operates at the intersection of advanced clinical practice, academic research, and community health management, serving as a model for effective specialized care in urban European settings.</w:t>
      </w:r>
    </w:p>
    <w:bookmarkEnd w:id="21"/>
    <w:bookmarkStart w:id="22" w:name="X286171161411709545e04f24fa6b53b16c0fdd4"/>
    <w:p>
      <w:pPr>
        <w:pStyle w:val="Heading2"/>
      </w:pPr>
      <w:r>
        <w:t xml:space="preserve">2. The Educational Pathway to Becoming an Ophthalmologist</w:t>
      </w:r>
    </w:p>
    <w:p>
      <w:pPr>
        <w:pStyle w:val="FirstParagraph"/>
      </w:pPr>
      <w:r>
        <w:t xml:space="preserve">To understand the professional landscape in France Lyon, one must first appreciate the rigorous training required to practice ophthalmology. In France, becoming an ophthalmologist involves a highly competitive medical education system known as "PASS" (Parcours d'Accès Spécifique Santé) or "L.AS" (Licence Accès Santé). Students must excel in their early university years to gain entry into the hospital system for residency training, known as "Internat."</w:t>
      </w:r>
    </w:p>
    <w:p>
      <w:pPr>
        <w:pStyle w:val="BodyText"/>
      </w:pPr>
      <w:r>
        <w:t xml:space="preserve">The city of Lyon hosts several major teaching hospitals affiliated with the University of Lyon. These institutions provide residents with exposure to a wide variety of pathologies, from routine cataract surgeries to complex retinal detachments and neuro-ophthalmology cases. The training emphasizes both surgical proficiency and medical management, ensuring that every ophthalmologist in France is equipped to handle the full spectrum of eye diseases. This standardized yet rigorous training ensures that patients in Lyon benefit from care standards comparable to the best clinics in Europe.</w:t>
      </w:r>
    </w:p>
    <w:bookmarkEnd w:id="22"/>
    <w:bookmarkStart w:id="23" w:name="the-healthcare-infrastructure-of-lyon"/>
    <w:p>
      <w:pPr>
        <w:pStyle w:val="Heading2"/>
      </w:pPr>
      <w:r>
        <w:t xml:space="preserve">3. The Healthcare Infrastructure of Lyon</w:t>
      </w:r>
    </w:p>
    <w:p>
      <w:pPr>
        <w:pStyle w:val="FirstParagraph"/>
      </w:pPr>
      <w:r>
        <w:t xml:space="preserve">Lyon’s healthcare infrastructure is characterized by a dual system comprising public university hospitals and private practice sectors. The Hospices Civils de Lyon (HCL) is one of the largest hospital groups in France and serves as a primary driver for ophthalmological innovation in the region. HCL houses specialized departments for retinal diseases, glaucoma, corneal transplants, and pediatric ophthalmology.</w:t>
      </w:r>
    </w:p>
    <w:p>
      <w:pPr>
        <w:pStyle w:val="BodyText"/>
      </w:pPr>
      <w:r>
        <w:t xml:space="preserve">For residents of Lyon seeking care outside of emergency settings, the model typically involves seeing an "ophtalmologue libéral" (private practice ophthalmologist) or a specialist within a medical group. The city boasts a high density of eye care professionals compared to rural areas, ensuring relatively short wait times for consultations. However, this density also creates competition among private practitioners and researchers in France Lyon, fostering an environment where continuous professional development is essential to maintain clinical excellence.</w:t>
      </w:r>
    </w:p>
    <w:bookmarkEnd w:id="23"/>
    <w:bookmarkStart w:id="27" w:name="X16cf448238aacb06dcff27be78c837ea316c87f"/>
    <w:p>
      <w:pPr>
        <w:pStyle w:val="Heading2"/>
      </w:pPr>
      <w:r>
        <w:t xml:space="preserve">4. Key Areas of Specialization and Innovation</w:t>
      </w:r>
    </w:p>
    <w:bookmarkStart w:id="24" w:name="retinal-diseases"/>
    <w:p>
      <w:pPr>
        <w:pStyle w:val="Heading3"/>
      </w:pPr>
      <w:r>
        <w:t xml:space="preserve">4.1 Retinal Diseases</w:t>
      </w:r>
    </w:p>
    <w:p>
      <w:pPr>
        <w:pStyle w:val="FirstParagraph"/>
      </w:pPr>
      <w:r>
        <w:t xml:space="preserve">Aging demographics across France have led to a surge in age-related macular degeneration (AMD) and diabetic retinopathy cases. Ophthalmologists in Lyon are at the forefront of treating these conditions using anti-VEGF therapies and laser treatments. The region is actively involved in clinical trials for new drug deliveries, such as prolonged-release implants, reducing the burden on patients who require frequent injections.</w:t>
      </w:r>
    </w:p>
    <w:bookmarkEnd w:id="24"/>
    <w:bookmarkStart w:id="25" w:name="refractive-surgery"/>
    <w:p>
      <w:pPr>
        <w:pStyle w:val="Heading3"/>
      </w:pPr>
      <w:r>
        <w:t xml:space="preserve">4.2 Refractive Surgery</w:t>
      </w:r>
    </w:p>
    <w:p>
      <w:pPr>
        <w:pStyle w:val="FirstParagraph"/>
      </w:pPr>
      <w:r>
        <w:t xml:space="preserve">Lyon has become a destination medical tourism hub for refractive surgery (LASIK and PRK). The city’s ophthalmologists utilize state-of-the-art femtosecond lasers and wavefront-guided technology to correct vision impairments. This sector is driven by both local demand and international patients seeking high-quality, reimbursable, or competitive care in France Lyon.</w:t>
      </w:r>
    </w:p>
    <w:bookmarkEnd w:id="25"/>
    <w:bookmarkStart w:id="26" w:name="pediatric-ophthalmology"/>
    <w:p>
      <w:pPr>
        <w:pStyle w:val="Heading3"/>
      </w:pPr>
      <w:r>
        <w:t xml:space="preserve">4.3 Pediatric Ophthalmology</w:t>
      </w:r>
    </w:p>
    <w:p>
      <w:pPr>
        <w:pStyle w:val="FirstParagraph"/>
      </w:pPr>
      <w:r>
        <w:t xml:space="preserve">Pediatric eye care remains a vital component of the ophthalmologist’s role in this region. With early detection programs implemented in schools across the Rhône department, ophthalmologists work closely with optometrists and pediatricians to identify amblyopia ("lazy eye") and strabismus early. This interdisciplinary approach is crucial for ensuring that children in Lyon achieve optimal visual development.</w:t>
      </w:r>
    </w:p>
    <w:bookmarkEnd w:id="26"/>
    <w:bookmarkEnd w:id="27"/>
    <w:bookmarkStart w:id="28" w:name="challenges-facing-the-ophthalmologist"/>
    <w:p>
      <w:pPr>
        <w:pStyle w:val="Heading2"/>
      </w:pPr>
      <w:r>
        <w:t xml:space="preserve">5. Challenges Facing the Ophthalmologist</w:t>
      </w:r>
    </w:p>
    <w:p>
      <w:pPr>
        <w:pStyle w:val="FirstParagraph"/>
      </w:pPr>
      <w:r>
        <w:t xml:space="preserve">Despite the robust infrastructure, ophthalmologists in France face significant challenges. First, there is a growing disparity between urban centers like Lyon and rural areas within the broader Auvergne-Rhône-Alpes region. While Lyon is well-served, surrounding towns may suffer from "medical deserts," prompting the government to incentivize doctors to move to less populated areas.</w:t>
      </w:r>
    </w:p>
    <w:p>
      <w:pPr>
        <w:pStyle w:val="BodyText"/>
      </w:pPr>
      <w:r>
        <w:t xml:space="preserve">Second, the rise of digital technology has introduced a new epidemic of digital eye strain and dry eye syndrome among the young and working population. Ophthalmologists are increasingly spending time addressing these non-pathological but quality-of-life-affecting conditions, which require patient education and lifestyle counseling rather than just surgical intervention.</w:t>
      </w:r>
    </w:p>
    <w:bookmarkEnd w:id="28"/>
    <w:bookmarkStart w:id="29" w:name="X868313e1cc1d9366f7c2f73d7d7aa048c6ed121"/>
    <w:p>
      <w:pPr>
        <w:pStyle w:val="Heading2"/>
      </w:pPr>
      <w:r>
        <w:t xml:space="preserve">6. The Intersection of Research and Practice</w:t>
      </w:r>
    </w:p>
    <w:p>
      <w:pPr>
        <w:pStyle w:val="FirstParagraph"/>
      </w:pPr>
      <w:r>
        <w:t xml:space="preserve">A defining characteristic of the ophthalmologist in France Lyon is their dual role as clinician-researcher. Many practitioners in the city hold academic positions at Université Claude Bernard Lyon 1. They contribute to national research initiatives funded by institutions such as INSERM (Institut National de la Santé et de la Recherche Médicale). Research topics range from genetic therapies for inherited retinal dystrophies to artificial intelligence applications in diagnosing glaucoma. This integration of research into daily practice ensures that patients in Lyon have access to the latest treatments before they become widely available elsewhere.</w:t>
      </w:r>
    </w:p>
    <w:bookmarkEnd w:id="29"/>
    <w:bookmarkStart w:id="30" w:name="conclusion"/>
    <w:p>
      <w:pPr>
        <w:pStyle w:val="Heading2"/>
      </w:pPr>
      <w:r>
        <w:t xml:space="preserve">7. Conclusion</w:t>
      </w:r>
    </w:p>
    <w:p>
      <w:pPr>
        <w:pStyle w:val="FirstParagraph"/>
      </w:pPr>
      <w:r>
        <w:t xml:space="preserve">In conclusion, the ophthalmologist plays a multifaceted and vital role in the healthcare ecosystem of France, particularly within the dynamic city of Lyon. Through rigorous training, advanced infrastructure provided by institutions like HCL, and active participation in global research networks, these specialists ensure high standards of eye care. As demographic trends shift and technology evolves, the ophthalmologist must adapt to new challenges while maintaining accessibility for all citizens. Lyon serves as a testament to how a well-organized healthcare system can support specialized medical professions in delivering comprehensive vision care.</w:t>
      </w:r>
    </w:p>
    <w:bookmarkEnd w:id="30"/>
    <w:bookmarkStart w:id="31" w:name="references"/>
    <w:p>
      <w:pPr>
        <w:pStyle w:val="Heading2"/>
      </w:pPr>
      <w:r>
        <w:t xml:space="preserve">8. References</w:t>
      </w:r>
    </w:p>
    <w:p>
      <w:pPr>
        <w:numPr>
          <w:ilvl w:val="0"/>
          <w:numId w:val="1001"/>
        </w:numPr>
        <w:pStyle w:val="Compact"/>
      </w:pPr>
      <w:r>
        <w:t xml:space="preserve">Hospices Civils de Lyon (HCL). (2023). *Annual Report on Ophthalmology Services*. Lyon, France.</w:t>
      </w:r>
    </w:p>
    <w:p>
      <w:pPr>
        <w:numPr>
          <w:ilvl w:val="0"/>
          <w:numId w:val="1001"/>
        </w:numPr>
        <w:pStyle w:val="Compact"/>
      </w:pPr>
      <w:r>
        <w:t xml:space="preserve">National Council of Order of Physicians (France). (2022). *Statistics on Specialist Distribution in Urban Centers*. Paris.</w:t>
      </w:r>
    </w:p>
    <w:p>
      <w:pPr>
        <w:numPr>
          <w:ilvl w:val="0"/>
          <w:numId w:val="1001"/>
        </w:numPr>
        <w:pStyle w:val="Compact"/>
      </w:pPr>
      <w:r>
        <w:t xml:space="preserve">Université Claude Bernard Lyon 1. (2023). *Research Output in Ophthalmology and Vision Sciences*. Lyon.</w:t>
      </w:r>
    </w:p>
    <w:p>
      <w:pPr>
        <w:numPr>
          <w:ilvl w:val="0"/>
          <w:numId w:val="1001"/>
        </w:numPr>
        <w:pStyle w:val="Compact"/>
      </w:pPr>
      <w:r>
        <w:t xml:space="preserve">Institut National de la Santé et de la Recherche Médicale (INSERM). (2021). *Trends in Retinal Disease Management in France*. Paris.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France Lyon: A Comprehensive Research Paper</dc:title>
  <dc:creator/>
  <dc:language>en</dc:language>
  <cp:keywords/>
  <dcterms:created xsi:type="dcterms:W3CDTF">2026-07-29T14:49:06Z</dcterms:created>
  <dcterms:modified xsi:type="dcterms:W3CDTF">2026-07-29T14:49:06Z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