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1" w:name="X0758637d7238cc8865d4bd0e71c6f45e932e593"/>
    <w:p>
      <w:pPr>
        <w:pStyle w:val="Heading1"/>
      </w:pPr>
      <w:r>
        <w:t xml:space="preserve">The Role, Accessibility, and Quality of Care Provided by an Ophthalmologist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Stakeholders and Healthcare Policy Researchers</w:t>
      </w:r>
      <w:r>
        <w:br/>
      </w:r>
      <w:r>
        <w:rPr>
          <w:bCs/>
          <w:b/>
        </w:rPr>
        <w:t xml:space="preserve">From:</w:t>
      </w:r>
      <w:r>
        <w:t xml:space="preserve"> </w:t>
      </w:r>
      <w:r>
        <w:t xml:space="preserve">Health Analysis Division</w:t>
      </w:r>
      <w:r>
        <w:br/>
      </w:r>
      <w:r>
        <w:rPr>
          <w:bCs/>
          <w:b/>
        </w:rPr>
        <w:t xml:space="preserve">Subject:</w:t>
      </w:r>
      <w:r>
        <w:t xml:space="preserve">A Comprehensive Research Paper on Ophthalmological Services in Germany Frankfurt</w:t>
      </w:r>
    </w:p>
    <w:bookmarkStart w:id="21" w:name="abstract"/>
    <w:p>
      <w:pPr>
        <w:pStyle w:val="Heading2"/>
      </w:pPr>
      <w:bookmarkStart w:id="20" w:name="abstract"/>
      <w:bookmarkEnd w:id="20"/>
      <w:r>
        <w:t xml:space="preserve">Abstract</w:t>
      </w:r>
    </w:p>
    <w:p>
      <w:pPr>
        <w:pStyle w:val="FirstParagraph"/>
      </w:pPr>
      <w:r>
        <w:br/>
      </w:r>
      <w:r>
        <w:t xml:space="preserve">This research paper provides an in-depth analysis of the ophthalmological healthcare system within the specific context of</w:t>
      </w:r>
      <w:r>
        <w:t xml:space="preserve"> </w:t>
      </w:r>
      <w:r>
        <w:rPr>
          <w:bCs/>
          <w:b/>
        </w:rPr>
        <w:t xml:space="preserve">Germany Frankfurt</w:t>
      </w:r>
      <w:r>
        <w:t xml:space="preserve">. As a global financial hub and one of the most densely populated metropolitan areas in Europe, Frankfurt am Main presents a unique landscape for specialized medical care. This document explores the professional standards, technological advancements, insurance coverage mechanisms, and patient accessibility associated with an</w:t>
      </w:r>
      <w:r>
        <w:t xml:space="preserve"> </w:t>
      </w:r>
      <w:r>
        <w:rPr>
          <w:bCs/>
          <w:b/>
        </w:rPr>
        <w:t xml:space="preserve">Ophthalmologist</w:t>
      </w:r>
      <w:r>
        <w:t xml:space="preserve"> </w:t>
      </w:r>
      <w:r>
        <w:t xml:space="preserve">in this region. The study aims to highlight why Frankfurt stands out as a premier destination for eye care within</w:t>
      </w:r>
      <w:r>
        <w:t xml:space="preserve"> </w:t>
      </w:r>
      <w:r>
        <w:rPr>
          <w:bCs/>
          <w:b/>
        </w:rPr>
        <w:t xml:space="preserve">Germany Frankfurt</w:t>
      </w:r>
      <w:r>
        <w:t xml:space="preserve">, emphasizing the high quality of service and rigorous training required for practitioners.</w:t>
      </w:r>
      <w:r>
        <w:br/>
      </w:r>
    </w:p>
    <w:bookmarkEnd w:id="21"/>
    <w:bookmarkStart w:id="23" w:name="introduction"/>
    <w:p>
      <w:pPr>
        <w:pStyle w:val="Heading2"/>
      </w:pPr>
      <w:bookmarkStart w:id="22" w:name="introduction"/>
      <w:bookmarkEnd w:id="22"/>
      <w:r>
        <w:t xml:space="preserve">1. Introduction</w:t>
      </w:r>
    </w:p>
    <w:p>
      <w:pPr>
        <w:pStyle w:val="FirstParagraph"/>
      </w:pPr>
      <w:r>
        <w:br/>
      </w:r>
      <w:r>
        <w:t xml:space="preserve">Vision is a critical component of overall health and quality of life. In modern society, where screen time has increased dramatically, the demand for specialized eye care has never been higher. In</w:t>
      </w:r>
      <w:r>
        <w:t xml:space="preserve"> </w:t>
      </w:r>
      <w:r>
        <w:rPr>
          <w:bCs/>
          <w:b/>
        </w:rPr>
        <w:t xml:space="preserve">Germany Frankfurt</w:t>
      </w:r>
      <w:r>
        <w:t xml:space="preserve">, the healthcare infrastructure is robust, supported by one of the most advanced medical systems in Europe. The primary provider for diagnostic and surgical eye care is the</w:t>
      </w:r>
      <w:r>
        <w:t xml:space="preserve"> </w:t>
      </w:r>
      <w:r>
        <w:rPr>
          <w:bCs/>
          <w:b/>
        </w:rPr>
        <w:t xml:space="preserve">Ophthalmologist</w:t>
      </w:r>
      <w:r>
        <w:t xml:space="preserve">. Unlike optometrists who primarily focus on vision correction through glasses and contact lenses, an</w:t>
      </w:r>
      <w:r>
        <w:t xml:space="preserve"> </w:t>
      </w:r>
      <w:r>
        <w:rPr>
          <w:bCs/>
          <w:b/>
        </w:rPr>
        <w:t xml:space="preserve">Ophthalmologist is a medical doctor (MD) who can diagnose diseases, prescribe medication, and perform surgery.</w:t>
      </w:r>
      <w:r>
        <w:br/>
      </w:r>
      <w:r>
        <w:rPr>
          <w:bCs/>
          <w:b/>
        </w:rPr>
        <w:t xml:space="preserve">Frankfurt am Main serves as a central hub for medical innovation in Germany. The concentration of university hospitals, private clinics, and specialized eye centers in</w:t>
      </w:r>
      <w:r>
        <w:rPr>
          <w:bCs/>
          <w:b/>
        </w:rPr>
        <w:t xml:space="preserve"> </w:t>
      </w:r>
      <w:r>
        <w:rPr>
          <w:bCs/>
          <w:b/>
          <w:bCs/>
          <w:b/>
        </w:rPr>
        <w:t xml:space="preserve">Germany Frankfurt</w:t>
      </w:r>
      <w:r>
        <w:rPr>
          <w:bCs/>
          <w:b/>
        </w:rPr>
        <w:t xml:space="preserve"> </w:t>
      </w:r>
      <w:r>
        <w:rPr>
          <w:bCs/>
          <w:b/>
        </w:rPr>
        <w:t xml:space="preserve">ensures that residents and international visitors alike have access to world-class ophthalmological services. This paper examines the multifaceted role of the</w:t>
      </w:r>
      <w:r>
        <w:rPr>
          <w:bCs/>
          <w:b/>
        </w:rPr>
        <w:t xml:space="preserve"> </w:t>
      </w:r>
      <w:r>
        <w:rPr>
          <w:bCs/>
          <w:b/>
          <w:bCs/>
          <w:b/>
        </w:rPr>
        <w:t xml:space="preserve">Ophthalmologist</w:t>
      </w:r>
      <w:r>
        <w:rPr>
          <w:bCs/>
          <w:b/>
        </w:rPr>
        <w:t xml:space="preserve"> </w:t>
      </w:r>
      <w:r>
        <w:rPr>
          <w:bCs/>
          <w:b/>
        </w:rPr>
        <w:t xml:space="preserve">within this dynamic urban environment.</w:t>
      </w:r>
      <w:r>
        <w:br/>
      </w:r>
    </w:p>
    <w:bookmarkEnd w:id="23"/>
    <w:bookmarkStart w:id="26" w:name="Xd60936b476a7eac44345107eedf4743c9bbc610"/>
    <w:p>
      <w:pPr>
        <w:pStyle w:val="Heading2"/>
      </w:pPr>
      <w:bookmarkStart w:id="24" w:name="education_and_training"/>
      <w:bookmarkEnd w:id="24"/>
      <w:r>
        <w:t xml:space="preserve">2. Professional Training and Qualifications in Germany Frankfurt</w:t>
      </w:r>
    </w:p>
    <w:p>
      <w:pPr>
        <w:pStyle w:val="FirstParagraph"/>
      </w:pPr>
      <w:r>
        <w:br/>
      </w:r>
      <w:r>
        <w:t xml:space="preserve">To practice as an</w:t>
      </w:r>
      <w:r>
        <w:t xml:space="preserve"> </w:t>
      </w:r>
      <w:r>
        <w:rPr>
          <w:bCs/>
          <w:b/>
        </w:rPr>
        <w:t xml:space="preserve">Ophthalmologist</w:t>
      </w:r>
      <w:r>
        <w:t xml:space="preserve"> </w:t>
      </w:r>
      <w:r>
        <w:t xml:space="preserve">in</w:t>
      </w:r>
      <w:r>
        <w:t xml:space="preserve"> </w:t>
      </w:r>
      <w:r>
        <w:rPr>
          <w:bCs/>
          <w:b/>
        </w:rPr>
        <w:t xml:space="preserve">Germany Frankfurt, a physician must undergo extensive education and rigorous training. The pathway typically involves:</w:t>
      </w:r>
      <w:r>
        <w:br/>
      </w:r>
    </w:p>
    <w:p>
      <w:pPr>
        <w:numPr>
          <w:ilvl w:val="0"/>
          <w:numId w:val="1001"/>
        </w:numPr>
        <w:pStyle w:val="Compact"/>
      </w:pPr>
      <w:r>
        <w:rPr>
          <w:bCs/>
          <w:b/>
        </w:rPr>
        <w:t xml:space="preserve">Medical Degree:</w:t>
      </w:r>
      <w:r>
        <w:t xml:space="preserve">A minimum of six years of study at a German university to obtain the degree of Doctor of Medicine (Dr. med.).</w:t>
      </w:r>
    </w:p>
    <w:p>
      <w:pPr>
        <w:numPr>
          <w:ilvl w:val="0"/>
          <w:numId w:val="1001"/>
        </w:numPr>
        <w:pStyle w:val="Compact"/>
      </w:pPr>
      <w:r>
        <w:t xml:space="preserve">Residency:A five-year specialist training program (</w:t>
      </w:r>
      <w:bookmarkStart w:id="25" w:name="facharztausbildung"/>
      <w:bookmarkEnd w:id="25"/>
      <w:r>
        <w:t xml:space="preserve">Facharztausbildung) in ophthalmology. This includes rotations in general medicine, internal medicine, and specialized eye care.</w:t>
      </w:r>
    </w:p>
    <w:p>
      <w:pPr>
        <w:numPr>
          <w:ilvl w:val="0"/>
          <w:numId w:val="1001"/>
        </w:numPr>
        <w:pStyle w:val="Compact"/>
      </w:pPr>
      <w:r>
        <w:t xml:space="preserve">Licensure:Possession of a valid license to practice medicine (Approbation) issued by the relevant state authority in Hesse.</w:t>
      </w:r>
    </w:p>
    <w:p>
      <w:pPr>
        <w:numPr>
          <w:ilvl w:val="0"/>
          <w:numId w:val="1001"/>
        </w:numPr>
        <w:pStyle w:val="Compact"/>
      </w:pPr>
      <w:r>
        <w:t xml:space="preserve">Continuous Education:Ongoing professional development is mandatory in Germany. An</w:t>
      </w:r>
    </w:p>
    <w:p>
      <w:pPr>
        <w:numPr>
          <w:ilvl w:val="0"/>
          <w:numId w:val="1000"/>
        </w:numPr>
        <w:pStyle w:val="Compact"/>
      </w:pPr>
      <w:r>
        <w:t xml:space="preserve">Ophthalmologist must stay updated on the latest surgical techniques, pharmaceutical treatments, and diagnostic technologies.</w:t>
      </w:r>
    </w:p>
    <w:p>
      <w:pPr>
        <w:pStyle w:val="FirstParagraph"/>
      </w:pPr>
      <w:r>
        <w:br/>
      </w:r>
      <w:r>
        <w:t xml:space="preserve">In</w:t>
      </w:r>
      <w:r>
        <w:t xml:space="preserve"> </w:t>
      </w:r>
      <w:r>
        <w:rPr>
          <w:bCs/>
          <w:b/>
        </w:rPr>
        <w:t xml:space="preserve">Germany Frankfurt, many ophthalmologists are affiliated with major institutions such as Goethe University Hospital or private networks like the Augenarztzentrum. These affiliations ensure that an</w:t>
      </w:r>
      <w:r>
        <w:rPr>
          <w:bCs/>
          <w:b/>
        </w:rPr>
        <w:t xml:space="preserve"> </w:t>
      </w:r>
      <w:hyperlink w:anchor="Ophthalmologist"/>
      <w:r>
        <w:rPr>
          <w:bCs/>
          <w:b/>
        </w:rPr>
        <w:t xml:space="preserve">Ophthalmologist adheres to the highest ethical and clinical standards.</w:t>
      </w:r>
      <w:r>
        <w:br/>
      </w:r>
    </w:p>
    <w:bookmarkEnd w:id="26"/>
    <w:bookmarkStart w:id="36" w:name="X24436b582864440d1f9d919f687f73ca7aa6dfd"/>
    <w:p>
      <w:pPr>
        <w:pStyle w:val="Heading2"/>
      </w:pPr>
      <w:bookmarkStart w:id="27" w:name="services_offered"/>
      <w:bookmarkEnd w:id="27"/>
      <w:r>
        <w:t xml:space="preserve">3. Scope of Services Provided by an Ophthalmologist</w:t>
      </w:r>
    </w:p>
    <w:p>
      <w:pPr>
        <w:pStyle w:val="FirstParagraph"/>
      </w:pPr>
      <w:r>
        <w:br/>
      </w:r>
      <w:r>
        <w:t xml:space="preserve">The scope of practice for an</w:t>
      </w:r>
      <w:r>
        <w:t xml:space="preserve"> </w:t>
      </w:r>
      <w:r>
        <w:rPr>
          <w:bCs/>
          <w:b/>
        </w:rPr>
        <w:t xml:space="preserve">Ophthalmologist</w:t>
      </w:r>
      <w:r>
        <w:t xml:space="preserve"> </w:t>
      </w:r>
      <w:r>
        <w:t xml:space="preserve">in</w:t>
      </w:r>
      <w:r>
        <w:t xml:space="preserve"> </w:t>
      </w:r>
      <w:r>
        <w:rPr>
          <w:bCs/>
          <w:b/>
        </w:rPr>
        <w:t xml:space="preserve">Germany Frankfurt is broad, covering both medical and surgical interventions. Key services include:</w:t>
      </w:r>
      <w:r>
        <w:br/>
      </w:r>
    </w:p>
    <w:bookmarkStart w:id="29" w:name="cataract-surgery"/>
    <w:p>
      <w:pPr>
        <w:pStyle w:val="Heading3"/>
      </w:pPr>
      <w:bookmarkStart w:id="28" w:name="cataract_surgery"/>
      <w:bookmarkEnd w:id="28"/>
      <w:r>
        <w:t xml:space="preserve">Cataract Surgery</w:t>
      </w:r>
    </w:p>
    <w:p>
      <w:pPr>
        <w:pStyle w:val="FirstParagraph"/>
      </w:pPr>
      <w:r>
        <w:br/>
      </w:r>
      <w:r>
        <w:t xml:space="preserve">Cataracts are a leading cause of vision impairment worldwide. In</w:t>
      </w:r>
      <w:r>
        <w:t xml:space="preserve"> </w:t>
      </w:r>
      <w:r>
        <w:rPr>
          <w:bCs/>
          <w:b/>
        </w:rPr>
        <w:t xml:space="preserve">Germany Frankfurt, cataract surgery is one of the most common procedures performed by an</w:t>
      </w:r>
      <w:r>
        <w:rPr>
          <w:bCs/>
          <w:b/>
        </w:rPr>
        <w:t xml:space="preserve"> </w:t>
      </w:r>
      <w:r>
        <w:rPr>
          <w:bCs/>
          <w:b/>
          <w:bCs/>
          <w:b/>
        </w:rPr>
        <w:t xml:space="preserve">Ophthalmologist</w:t>
      </w:r>
      <w:r>
        <w:rPr>
          <w:bCs/>
          <w:b/>
        </w:rPr>
        <w:t xml:space="preserve">. Modern techniques involve phacoemulsification, where the cloudy lens is emulsified and replaced with an artificial intraocular lens (IOL). Patients in Frankfurt often have access to premium multifocal lenses that correct not only cataracts but also presbyopia and astigmatism.</w:t>
      </w:r>
      <w:r>
        <w:br/>
      </w:r>
    </w:p>
    <w:bookmarkEnd w:id="29"/>
    <w:bookmarkStart w:id="31" w:name="glaucoma-management"/>
    <w:p>
      <w:pPr>
        <w:pStyle w:val="Heading3"/>
      </w:pPr>
      <w:bookmarkStart w:id="30" w:name="glaucoma_management"/>
      <w:bookmarkEnd w:id="30"/>
      <w:r>
        <w:t xml:space="preserve">Glaucoma Management</w:t>
      </w:r>
    </w:p>
    <w:p>
      <w:pPr>
        <w:pStyle w:val="FirstParagraph"/>
      </w:pPr>
      <w:r>
        <w:br/>
      </w:r>
      <w:r>
        <w:t xml:space="preserve">Glaucoma is a group of eye conditions that damage the optic nerve, often caused by abnormally high pressure in the eye. An</w:t>
      </w:r>
      <w:r>
        <w:t xml:space="preserve"> </w:t>
      </w:r>
      <w:r>
        <w:rPr>
          <w:bCs/>
          <w:b/>
        </w:rPr>
        <w:t xml:space="preserve">Ophthalmologist</w:t>
      </w:r>
      <w:r>
        <w:t xml:space="preserve"> </w:t>
      </w:r>
      <w:r>
        <w:t xml:space="preserve">in</w:t>
      </w:r>
      <w:r>
        <w:t xml:space="preserve"> </w:t>
      </w:r>
      <w:r>
        <w:rPr>
          <w:bCs/>
          <w:b/>
        </w:rPr>
        <w:t xml:space="preserve">Germany Frankfurt utilizes advanced diagnostic tools such as Optical Coherence Tomography (OCT) and visual field testing to detect glaucoma early. Treatment may involve laser therapy, topical medications, or minimally invasive glaucoma surgery (MIGS).</w:t>
      </w:r>
      <w:r>
        <w:br/>
      </w:r>
    </w:p>
    <w:bookmarkEnd w:id="31"/>
    <w:bookmarkStart w:id="33" w:name="retinal-disorders"/>
    <w:p>
      <w:pPr>
        <w:pStyle w:val="Heading3"/>
      </w:pPr>
      <w:bookmarkStart w:id="32" w:name="retina_and_macular_degeneration"/>
      <w:bookmarkEnd w:id="32"/>
      <w:r>
        <w:t xml:space="preserve">Retinal Disorders</w:t>
      </w:r>
    </w:p>
    <w:p>
      <w:pPr>
        <w:pStyle w:val="FirstParagraph"/>
      </w:pPr>
      <w:r>
        <w:br/>
      </w:r>
      <w:r>
        <w:t xml:space="preserve">Conditions such as Age-Related Macular Degeneration (AMD), diabetic retinopathy, and retinal detachment require specialized care. The retina specialists within the</w:t>
      </w:r>
      <w:r>
        <w:t xml:space="preserve"> </w:t>
      </w:r>
      <w:r>
        <w:rPr>
          <w:bCs/>
          <w:b/>
        </w:rPr>
        <w:t xml:space="preserve">Ophthalmologist</w:t>
      </w:r>
      <w:r>
        <w:t xml:space="preserve"> </w:t>
      </w:r>
      <w:r>
        <w:t xml:space="preserve">community in Frankfurt are trained to administer intravitreal injections of anti-VEGF agents, a standard treatment for wet AMD and diabetic macular edema.</w:t>
      </w:r>
      <w:r>
        <w:br/>
      </w:r>
    </w:p>
    <w:bookmarkEnd w:id="33"/>
    <w:bookmarkStart w:id="35" w:name="refractive-surgery"/>
    <w:p>
      <w:pPr>
        <w:pStyle w:val="Heading3"/>
      </w:pPr>
      <w:bookmarkStart w:id="34" w:name="refractive_surgery"/>
      <w:bookmarkEnd w:id="34"/>
      <w:r>
        <w:t xml:space="preserve">Refractive Surgery</w:t>
      </w:r>
    </w:p>
    <w:p>
      <w:pPr>
        <w:pStyle w:val="FirstParagraph"/>
      </w:pPr>
      <w:r>
        <w:br/>
      </w:r>
      <w:r>
        <w:t xml:space="preserve">For patients seeking freedom from glasses or contact lenses, an</w:t>
      </w:r>
      <w:r>
        <w:t xml:space="preserve"> </w:t>
      </w:r>
      <w:r>
        <w:rPr>
          <w:bCs/>
          <w:b/>
        </w:rPr>
        <w:t xml:space="preserve">Ophthalmologist</w:t>
      </w:r>
      <w:r>
        <w:t xml:space="preserve"> </w:t>
      </w:r>
      <w:r>
        <w:t xml:space="preserve">in</w:t>
      </w:r>
      <w:r>
        <w:t xml:space="preserve"> </w:t>
      </w:r>
      <w:r>
        <w:rPr>
          <w:bCs/>
          <w:b/>
        </w:rPr>
        <w:t xml:space="preserve">Germany Frankfurt offers refractive surgeries such as LASIK, PRK, and SMILE. These procedures utilize precise laser technology to reshape the cornea. The availability of state-of-the-art equipment in Frankfurt’s clinics ensures high success rates and patient safety.</w:t>
      </w:r>
      <w:r>
        <w:br/>
      </w:r>
    </w:p>
    <w:bookmarkEnd w:id="35"/>
    <w:bookmarkEnd w:id="36"/>
    <w:bookmarkStart w:id="38" w:name="healthcare-system-and-insurance-coverage"/>
    <w:p>
      <w:pPr>
        <w:pStyle w:val="Heading2"/>
      </w:pPr>
      <w:bookmarkStart w:id="37" w:name="healthcare_system_insurance"/>
      <w:bookmarkEnd w:id="37"/>
      <w:r>
        <w:t xml:space="preserve">4. Healthcare System and Insurance Coverage</w:t>
      </w:r>
    </w:p>
    <w:p>
      <w:pPr>
        <w:pStyle w:val="FirstParagraph"/>
      </w:pPr>
      <w:r>
        <w:br/>
      </w:r>
      <w:r>
        <w:t xml:space="preserve">Understanding how to access an</w:t>
      </w:r>
      <w:r>
        <w:t xml:space="preserve"> </w:t>
      </w:r>
      <w:r>
        <w:rPr>
          <w:bCs/>
          <w:b/>
        </w:rPr>
        <w:t xml:space="preserve">Ophthalmologist</w:t>
      </w:r>
      <w:r>
        <w:t xml:space="preserve"> </w:t>
      </w:r>
      <w:r>
        <w:t xml:space="preserve">in</w:t>
      </w:r>
      <w:r>
        <w:t xml:space="preserve"> </w:t>
      </w:r>
      <w:r>
        <w:rPr>
          <w:bCs/>
          <w:b/>
        </w:rPr>
        <w:t xml:space="preserve">Germany Frankfurt requires knowledge of the German healthcare system. Germany operates a dual health insurance model:</w:t>
      </w:r>
      <w:r>
        <w:br/>
      </w:r>
    </w:p>
    <w:p>
      <w:pPr>
        <w:numPr>
          <w:ilvl w:val="0"/>
          <w:numId w:val="1002"/>
        </w:numPr>
        <w:pStyle w:val="Compact"/>
      </w:pPr>
      <w:r>
        <w:t xml:space="preserve">Statutory Health Insurance (SHI / Gesetzliche Krankenversicherung):The majority of residents are covered by statutory insurance providers such as AOK, TK, or Barmer. SHI covers medically necessary ophthalmological treatments. However, it is important to note that certain cosmetic procedures or premium lens implants may require out-of-pocket payments.</w:t>
      </w:r>
    </w:p>
    <w:p>
      <w:pPr>
        <w:numPr>
          <w:ilvl w:val="0"/>
          <w:numId w:val="1002"/>
        </w:numPr>
        <w:pStyle w:val="Compact"/>
      </w:pPr>
      <w:r>
        <w:t xml:space="preserve">Private Health Insurance (PHI / Private Krankenversicherung):Self-employed individuals and high-income earners often hold private insurance. PHI typically offers broader coverage, including access to single rooms during hospital stays and reimbursement for a wider range of advanced treatments and implants.</w:t>
      </w:r>
    </w:p>
    <w:p>
      <w:pPr>
        <w:pStyle w:val="FirstParagraph"/>
      </w:pPr>
      <w:r>
        <w:br/>
      </w:r>
      <w:r>
        <w:t xml:space="preserve">In</w:t>
      </w:r>
      <w:r>
        <w:t xml:space="preserve"> </w:t>
      </w:r>
      <w:r>
        <w:rPr>
          <w:bCs/>
          <w:b/>
        </w:rPr>
        <w:t xml:space="preserve">Germany Frankfurt, the process of finding an</w:t>
      </w:r>
      <w:r>
        <w:rPr>
          <w:bCs/>
          <w:b/>
        </w:rPr>
        <w:t xml:space="preserve"> </w:t>
      </w:r>
      <w:r>
        <w:rPr>
          <w:bCs/>
          <w:b/>
          <w:bCs/>
          <w:b/>
        </w:rPr>
        <w:t xml:space="preserve">Ophthalmologist is streamlined through online directories provided by the Association of Statutory Health Insurance Physicians (Kassenärztliche Vereinigung Hessen). Patients can search for specialists based on location, language skills, and areas of expertise.</w:t>
      </w:r>
      <w:r>
        <w:br/>
      </w:r>
    </w:p>
    <w:bookmarkEnd w:id="38"/>
    <w:bookmarkStart w:id="44" w:name="Xc11be179acedd321a084aea2baaa6a22fe66981"/>
    <w:p>
      <w:pPr>
        <w:pStyle w:val="Heading2"/>
      </w:pPr>
      <w:bookmarkStart w:id="39" w:name="challenges_and_access"/>
      <w:bookmarkEnd w:id="39"/>
      <w:r>
        <w:t xml:space="preserve">5. Challenges in Accessing Ophthalmological Care</w:t>
      </w:r>
    </w:p>
    <w:p>
      <w:pPr>
        <w:pStyle w:val="FirstParagraph"/>
      </w:pPr>
      <w:r>
        <w:br/>
      </w:r>
      <w:r>
        <w:t xml:space="preserve">Despite the high quality of care, there are challenges associated with visiting an</w:t>
      </w:r>
      <w:r>
        <w:t xml:space="preserve"> </w:t>
      </w:r>
      <w:r>
        <w:rPr>
          <w:bCs/>
          <w:b/>
        </w:rPr>
        <w:t xml:space="preserve">Ophthalmologist</w:t>
      </w:r>
      <w:r>
        <w:t xml:space="preserve"> </w:t>
      </w:r>
      <w:r>
        <w:t xml:space="preserve">in</w:t>
      </w:r>
      <w:r>
        <w:t xml:space="preserve"> </w:t>
      </w:r>
      <w:r>
        <w:rPr>
          <w:bCs/>
          <w:b/>
        </w:rPr>
        <w:t xml:space="preserve">Germany Frankfurt.</w:t>
      </w:r>
      <w:r>
        <w:br/>
      </w:r>
    </w:p>
    <w:bookmarkStart w:id="41" w:name="wait-times-for-appointments"/>
    <w:p>
      <w:pPr>
        <w:pStyle w:val="Heading3"/>
      </w:pPr>
      <w:bookmarkStart w:id="40" w:name="wait_times"/>
      <w:bookmarkEnd w:id="40"/>
      <w:r>
        <w:t xml:space="preserve">Wait Times for Appointments</w:t>
      </w:r>
    </w:p>
    <w:p>
      <w:pPr>
        <w:pStyle w:val="FirstParagraph"/>
      </w:pPr>
      <w:r>
        <w:br/>
      </w:r>
      <w:r>
        <w:t xml:space="preserve">Due to the high population density and limited number of specialist practices, wait times for non-emergency appointments can be lengthy. Patients may face delays of several weeks or even months to see a specialist. This is particularly true in urban centers like Frankfurt where demand exceeds supply.</w:t>
      </w:r>
      <w:r>
        <w:br/>
      </w:r>
    </w:p>
    <w:bookmarkEnd w:id="41"/>
    <w:bookmarkStart w:id="43" w:name="language-barriers"/>
    <w:p>
      <w:pPr>
        <w:pStyle w:val="Heading3"/>
      </w:pPr>
      <w:bookmarkStart w:id="42" w:name="language_barriers"/>
      <w:bookmarkEnd w:id="42"/>
      <w:r>
        <w:t xml:space="preserve">Language Barriers</w:t>
      </w:r>
    </w:p>
    <w:p>
      <w:pPr>
        <w:pStyle w:val="FirstParagraph"/>
      </w:pPr>
      <w:r>
        <w:br/>
      </w:r>
      <w:r>
        <w:t xml:space="preserve">While many medical professionals in</w:t>
      </w:r>
      <w:r>
        <w:t xml:space="preserve"> </w:t>
      </w:r>
      <w:r>
        <w:rPr>
          <w:bCs/>
          <w:b/>
        </w:rPr>
        <w:t xml:space="preserve">Germany Frankfurt speak English, not all</w:t>
      </w:r>
      <w:r>
        <w:rPr>
          <w:bCs/>
          <w:b/>
        </w:rPr>
        <w:t xml:space="preserve"> </w:t>
      </w:r>
      <w:r>
        <w:rPr>
          <w:bCs/>
          <w:b/>
          <w:bCs/>
          <w:b/>
        </w:rPr>
        <w:t xml:space="preserve">Ophthalmologists are fluent. For international patients or expatriates, language barriers can complicate the consent process and post-operative instructions. Therefore, seeking an English-speaking ophthalmologist is advisable for non-German speakers.</w:t>
      </w:r>
      <w:r>
        <w:br/>
      </w:r>
    </w:p>
    <w:bookmarkEnd w:id="43"/>
    <w:bookmarkEnd w:id="44"/>
    <w:bookmarkStart w:id="46" w:name="technological-advancements-in-frankfurt"/>
    <w:p>
      <w:pPr>
        <w:pStyle w:val="Heading2"/>
      </w:pPr>
      <w:bookmarkStart w:id="45" w:name="technological_advancements"/>
      <w:bookmarkEnd w:id="45"/>
      <w:r>
        <w:t xml:space="preserve">6. Technological Advancements in Frankfurt</w:t>
      </w:r>
    </w:p>
    <w:p>
      <w:pPr>
        <w:pStyle w:val="FirstParagraph"/>
      </w:pPr>
      <w:r>
        <w:br/>
      </w:r>
      <w:r>
        <w:t xml:space="preserve">Frankfurt is at the forefront of medical technology adoption. An</w:t>
      </w:r>
      <w:r>
        <w:t xml:space="preserve"> </w:t>
      </w:r>
      <w:r>
        <w:rPr>
          <w:bCs/>
          <w:b/>
        </w:rPr>
        <w:t xml:space="preserve">Ophthalmologist</w:t>
      </w:r>
      <w:r>
        <w:t xml:space="preserve"> </w:t>
      </w:r>
      <w:r>
        <w:t xml:space="preserve">practicing in this city typically utilizes cutting-edge diagnostic and surgical equipment. Innovations include:</w:t>
      </w:r>
      <w:r>
        <w:br/>
      </w:r>
    </w:p>
    <w:p>
      <w:pPr>
        <w:numPr>
          <w:ilvl w:val="0"/>
          <w:numId w:val="1003"/>
        </w:numPr>
        <w:pStyle w:val="Compact"/>
      </w:pPr>
      <w:r>
        <w:t xml:space="preserve">Artificial Intelligence (AI) algorithms that assist in detecting diabetic retinopathy and glaucoma from retinal scans.</w:t>
      </w:r>
    </w:p>
    <w:p>
      <w:pPr>
        <w:numPr>
          <w:ilvl w:val="0"/>
          <w:numId w:val="1003"/>
        </w:numPr>
        <w:pStyle w:val="Compact"/>
      </w:pPr>
      <w:r>
        <w:t xml:space="preserve">Femtosecond lasers for bladeless cataract surgery, enhancing precision and recovery time.</w:t>
      </w:r>
    </w:p>
    <w:p>
      <w:pPr>
        <w:numPr>
          <w:ilvl w:val="0"/>
          <w:numId w:val="1003"/>
        </w:numPr>
        <w:pStyle w:val="Compact"/>
      </w:pPr>
      <w:r>
        <w:t xml:space="preserve">Advanced IOLs with extended depth of focus (EDOF), providing patients with clearer vision at multiple distances.</w:t>
      </w:r>
    </w:p>
    <w:p>
      <w:pPr>
        <w:pStyle w:val="FirstParagraph"/>
      </w:pPr>
      <w:r>
        <w:br/>
      </w:r>
      <w:r>
        <w:t xml:space="preserve">These advancements ensure that an</w:t>
      </w:r>
      <w:r>
        <w:t xml:space="preserve"> </w:t>
      </w:r>
      <w:hyperlink w:anchor="Ophthalmologist"/>
      <w:r>
        <w:t xml:space="preserve">Ophthalmologist in Frankfurt can offer treatments comparable to the best clinics globally.</w:t>
      </w:r>
      <w:r>
        <w:br/>
      </w:r>
    </w:p>
    <w:bookmarkEnd w:id="46"/>
    <w:bookmarkStart w:id="48" w:name="conclusion"/>
    <w:p>
      <w:pPr>
        <w:pStyle w:val="Heading2"/>
      </w:pPr>
      <w:bookmarkStart w:id="47" w:name="conclusion"/>
      <w:bookmarkEnd w:id="47"/>
      <w:r>
        <w:t xml:space="preserve">7. Conclusion</w:t>
      </w:r>
    </w:p>
    <w:p>
      <w:pPr>
        <w:pStyle w:val="FirstParagraph"/>
      </w:pPr>
      <w:r>
        <w:br/>
      </w:r>
      <w:r>
        <w:t xml:space="preserve">The role of an</w:t>
      </w:r>
      <w:r>
        <w:t xml:space="preserve"> </w:t>
      </w:r>
      <w:r>
        <w:rPr>
          <w:bCs/>
          <w:b/>
        </w:rPr>
        <w:t xml:space="preserve">Ophthalmologist</w:t>
      </w:r>
      <w:r>
        <w:t xml:space="preserve"> </w:t>
      </w:r>
      <w:r>
        <w:t xml:space="preserve">in</w:t>
      </w:r>
      <w:r>
        <w:t xml:space="preserve"> </w:t>
      </w:r>
      <w:r>
        <w:rPr>
          <w:bCs/>
          <w:b/>
        </w:rPr>
        <w:t xml:space="preserve">Germany Frankfurt is pivotal in maintaining public health and vision quality. The city’s medical infrastructure supports highly trained specialists who provide comprehensive care ranging from routine eye exams to complex surgeries. While challenges such as wait times exist, the availability of advanced technology, robust insurance coverage mechanisms, and a high standard of professional ethics make Frankfurt an ideal location for ophthalmological care.</w:t>
      </w:r>
      <w:r>
        <w:br/>
      </w:r>
      <w:r>
        <w:rPr>
          <w:bCs/>
          <w:b/>
        </w:rPr>
        <w:t xml:space="preserve">For residents and visitors alike, accessing an</w:t>
      </w:r>
      <w:r>
        <w:rPr>
          <w:bCs/>
          <w:b/>
        </w:rPr>
        <w:t xml:space="preserve"> </w:t>
      </w:r>
      <w:r>
        <w:rPr>
          <w:bCs/>
          <w:b/>
          <w:bCs/>
          <w:b/>
        </w:rPr>
        <w:t xml:space="preserve">Ophthalmologist</w:t>
      </w:r>
      <w:r>
        <w:rPr>
          <w:bCs/>
          <w:b/>
        </w:rPr>
        <w:t xml:space="preserve"> </w:t>
      </w:r>
      <w:r>
        <w:rPr>
          <w:bCs/>
          <w:b/>
        </w:rPr>
        <w:t xml:space="preserve">in</w:t>
      </w:r>
      <w:r>
        <w:rPr>
          <w:bCs/>
          <w:b/>
        </w:rPr>
        <w:t xml:space="preserve"> </w:t>
      </w:r>
      <w:r>
        <w:rPr>
          <w:bCs/>
          <w:b/>
          <w:bCs/>
          <w:b/>
        </w:rPr>
        <w:t xml:space="preserve">Germany Frankfurt means receiving care that is evidence-based, technologically advanced, and patient-centered. Continued investment in medical research and infrastructure will further solidify the position of Frankfurt as a leader in eye care within Germany and Europe.</w:t>
      </w:r>
      <w:r>
        <w:br/>
      </w:r>
    </w:p>
    <w:bookmarkEnd w:id="48"/>
    <w:bookmarkStart w:id="50" w:name="references"/>
    <w:p>
      <w:pPr>
        <w:pStyle w:val="Heading2"/>
      </w:pPr>
      <w:bookmarkStart w:id="49" w:name="references"/>
      <w:bookmarkEnd w:id="49"/>
      <w:r>
        <w:t xml:space="preserve">8. References</w:t>
      </w:r>
    </w:p>
    <w:p>
      <w:pPr>
        <w:pStyle w:val="FirstParagraph"/>
      </w:pPr>
      <w:r>
        <w:br/>
      </w:r>
    </w:p>
    <w:p>
      <w:pPr>
        <w:numPr>
          <w:ilvl w:val="0"/>
          <w:numId w:val="1004"/>
        </w:numPr>
        <w:pStyle w:val="Compact"/>
      </w:pPr>
      <w:r>
        <w:t xml:space="preserve">German Ophthalmological Society (DOG). (2023). Guidelines for the Diagnosis and Treatment of Ophthalmic Diseases.</w:t>
      </w:r>
    </w:p>
    <w:p>
      <w:pPr>
        <w:numPr>
          <w:ilvl w:val="0"/>
          <w:numId w:val="1004"/>
        </w:numPr>
        <w:pStyle w:val="Compact"/>
      </w:pPr>
      <w:r>
        <w:t xml:space="preserve">Kassenärztliche Vereinigung Hessen. (2023). Specialist Directory for Eye Care Providers in Hesse.</w:t>
      </w:r>
    </w:p>
    <w:p>
      <w:pPr>
        <w:numPr>
          <w:ilvl w:val="0"/>
          <w:numId w:val="1004"/>
        </w:numPr>
        <w:pStyle w:val="Compact"/>
      </w:pPr>
      <w:r>
        <w:t xml:space="preserve">Federal Statistical Office of Germany. (2023). Health and Healthcare Statistics: Urban vs. Rural Access Patterns.</w:t>
      </w:r>
    </w:p>
    <w:p>
      <w:pPr>
        <w:numPr>
          <w:ilvl w:val="0"/>
          <w:numId w:val="1004"/>
        </w:numPr>
        <w:pStyle w:val="Compact"/>
      </w:pPr>
      <w:r>
        <w:t xml:space="preserve">Goethe University Hospital Frankfurt. (2023). Annual Report on Ophthalmological Services and Clinical Research.</w:t>
      </w:r>
    </w:p>
    <w:p>
      <w:pPr>
        <w:pStyle w:val="FirstParagraph"/>
      </w:pPr>
      <w:r>
        <w:br/>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2026-07-29T14:31:52Z</dcterms:created>
  <dcterms:modified xsi:type="dcterms:W3CDTF">2026-07-29T14:31:52Z</dcterms:modified>
</cp:coreProperties>
</file>

<file path=docProps/custom.xml><?xml version="1.0" encoding="utf-8"?>
<Properties xmlns="http://schemas.openxmlformats.org/officeDocument/2006/custom-properties" xmlns:vt="http://schemas.openxmlformats.org/officeDocument/2006/docPropsVTypes"/>
</file>