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Ophthalmologists</w:t>
      </w:r>
      <w:r>
        <w:t xml:space="preserve"> </w:t>
      </w:r>
      <w:r>
        <w:t xml:space="preserve">in</w:t>
      </w:r>
      <w:r>
        <w:t xml:space="preserve"> </w:t>
      </w:r>
      <w:r>
        <w:t xml:space="preserve">Iraq</w:t>
      </w:r>
      <w:r>
        <w:t xml:space="preserve"> </w:t>
      </w:r>
      <w:r>
        <w:t xml:space="preserve">Baghdad</w:t>
      </w:r>
    </w:p>
    <w:bookmarkStart w:id="26" w:name="X3cea8e5bb23c131f992a8184924cf1ba3d5539a"/>
    <w:p>
      <w:pPr>
        <w:pStyle w:val="Heading1"/>
      </w:pPr>
      <w:r>
        <w:t xml:space="preserve">The Role, Challenges, and Future of Ophthalmologists in Iraq Baghdad</w:t>
      </w:r>
    </w:p>
    <w:p>
      <w:pPr>
        <w:pStyle w:val="FirstParagraph"/>
      </w:pPr>
      <w:r>
        <w:rPr>
          <w:iCs/>
          <w:i/>
          <w:bCs/>
          <w:b/>
        </w:rPr>
        <w:t xml:space="preserve">Abstract:</w:t>
      </w:r>
      <w:r>
        <w:br/>
      </w:r>
      <w:r>
        <w:t xml:space="preserve">This research paper examines the critical role of ophthalmologists within the healthcare infrastructure of Iraq Baghdad. It analyzes the historical context, current challenges such as resource scarcity and post-conflict trauma, and the evolving landscape of eye care services. The study highlights how specialized ophthalmological care is essential for public health improvement in Iraq Baghdad, addressing both infectious diseases and non-communicable conditions like cataracts and diabetic retinopathy.</w:t>
      </w:r>
    </w:p>
    <w:bookmarkStart w:id="20" w:name="introduction"/>
    <w:p>
      <w:pPr>
        <w:pStyle w:val="Heading2"/>
      </w:pPr>
      <w:r>
        <w:t xml:space="preserve">1. Introduction</w:t>
      </w:r>
    </w:p>
    <w:p>
      <w:pPr>
        <w:pStyle w:val="FirstParagraph"/>
      </w:pPr>
      <w:r>
        <w:t xml:space="preserve">The preservation of vision is a fundamental component of human well-being, yet it remains one of the most neglected aspects of healthcare in developing nations following prolonged conflict. In Iraq Baghdad, the capital city and the political, economic, and cultural heart of the nation, access to specialized medical care has undergone significant transformation over the past two decades. Central to this transformation is the role of ophthalmologists—medical doctors who specialize in eye care. These professionals are not merely technicians correcting refractive errors; they are vital guardians of public health in Iraq Baghdad, tasked with addressing a complex spectrum of ocular diseases ranging from infectious keratitis to sight-threatening diabetic complications.</w:t>
      </w:r>
    </w:p>
    <w:p>
      <w:pPr>
        <w:pStyle w:val="BodyText"/>
      </w:pPr>
      <w:r>
        <w:t xml:space="preserve">This paper aims to provide a comprehensive analysis of the ophthalmological landscape in Iraq Baghdad. It explores the socio-economic impact of vision loss, the current state of medical infrastructure, and the specific contributions required by ophthalmologists to meet these growing demands. Understanding this context is crucial for policymakers, international health organizations, and local stakeholders aiming to strengthen healthcare systems in post-conflict zones.</w:t>
      </w:r>
    </w:p>
    <w:bookmarkEnd w:id="20"/>
    <w:bookmarkStart w:id="21" w:name="X332f571a0c33835139cb57616a64f91ef63b471"/>
    <w:p>
      <w:pPr>
        <w:pStyle w:val="Heading2"/>
      </w:pPr>
      <w:r>
        <w:t xml:space="preserve">2. Historical Context and Epidemiological Shift</w:t>
      </w:r>
    </w:p>
    <w:p>
      <w:pPr>
        <w:pStyle w:val="FirstParagraph"/>
      </w:pPr>
      <w:r>
        <w:t xml:space="preserve">To understand the current burden on ophthalmologists in Iraq Baghdad, one must acknowledge the epidemiological shift that has occurred. Prior to the late 1980s, infectious diseases such as trachoma were primary causes of blindness across Iraq. However, due to sustained public health campaigns and improved hygiene standards largely implemented by dedicated medical personnel including ophthalmologists, these infectious causes have significantly diminished in major urban centers like Iraq Baghdad.</w:t>
      </w:r>
    </w:p>
    <w:p>
      <w:pPr>
        <w:pStyle w:val="BodyText"/>
      </w:pPr>
      <w:r>
        <w:t xml:space="preserve">Conversely, the last thirty years have brought a rise in non-communicable diseases (NCDs). The aging population and lifestyle changes associated with urbanization in Iraq Baghdad have led to increased prevalence of cataracts, glaucoma, and diabetic retinopathy. Cataract surgery remains one of the most common procedures performed by ophthalmologists in the region, yet delays in seeking care often result in severe preventable blindness. Furthermore, the legacy of conflict-related injuries has left a demographic with specific traumatic eye injuries requiring microsurgical expertise that only highly trained ophthalmologists can provide.</w:t>
      </w:r>
    </w:p>
    <w:bookmarkEnd w:id="21"/>
    <w:bookmarkStart w:id="22" w:name="challenges-facing-ophthalmological-care"/>
    <w:p>
      <w:pPr>
        <w:pStyle w:val="Heading2"/>
      </w:pPr>
      <w:r>
        <w:t xml:space="preserve">3. Challenges Facing Ophthalmological Care</w:t>
      </w:r>
    </w:p>
    <w:p>
      <w:pPr>
        <w:pStyle w:val="FirstParagraph"/>
      </w:pPr>
      <w:r>
        <w:rPr>
          <w:bCs/>
          <w:b/>
        </w:rPr>
        <w:t xml:space="preserve">Infrastructure and Resource Allocation:</w:t>
      </w:r>
      <w:r>
        <w:br/>
      </w:r>
      <w:r>
        <w:t xml:space="preserve">Despite improvements, the healthcare infrastructure in Iraq Baghdad faces persistent challenges. Many hospitals operate beyond their capacity, and specialized equipment such as optical coherence tomography (OCT) machines, phacoemulsification units for cataract surgery, and laser therapy devices are not uniformly available. Ophthalmologists often face shortages of essential consumables like intraocular lenses (IOLs), drops, and anesthesia. This resource scarcity forces medical professionals to prioritize cases ruthlessly, often leaving chronic conditions unmanaged until they become emergencies.</w:t>
      </w:r>
    </w:p>
    <w:p>
      <w:pPr>
        <w:pStyle w:val="BodyText"/>
      </w:pPr>
      <w:r>
        <w:rPr>
          <w:bCs/>
          <w:b/>
        </w:rPr>
        <w:t xml:space="preserve">Brain Drain and Workforce Shortages:</w:t>
      </w:r>
      <w:r>
        <w:br/>
      </w:r>
      <w:r>
        <w:t xml:space="preserve">A significant hurdle for the sustainability of eye care in Iraq Baghdad is the "brain drain." Many highly skilled ophthalmologists have emigrated due to security concerns, lower wages compared to Gulf countries, and better professional opportunities abroad. This exodus leaves a gap in mentorship and advanced surgical training for residents remaining in Iraq Baghdad. The remaining workforce must cope with patient volumes that far exceed national standards for physician-to-patient ratios.</w:t>
      </w:r>
    </w:p>
    <w:p>
      <w:pPr>
        <w:pStyle w:val="BodyText"/>
      </w:pPr>
      <w:r>
        <w:rPr>
          <w:bCs/>
          <w:b/>
        </w:rPr>
        <w:t xml:space="preserve">Economic Barriers:</w:t>
      </w:r>
      <w:r>
        <w:br/>
      </w:r>
      <w:r>
        <w:t xml:space="preserve">In Iraq Baghdad, while public hospitals offer free or subsidized care, they often suffer from long waiting lists and outdated facilities. Private clinics provide higher quality service but are inaccessible to the majority of the population who live below the poverty line. Ophthalmologists in Iraq Baghdad frequently navigate this inequity, trying to balance ethical obligations with financial realities.</w:t>
      </w:r>
    </w:p>
    <w:bookmarkEnd w:id="22"/>
    <w:bookmarkStart w:id="23" w:name="the-evolving-role-of-ophthalmologists"/>
    <w:p>
      <w:pPr>
        <w:pStyle w:val="Heading2"/>
      </w:pPr>
      <w:r>
        <w:t xml:space="preserve">4. The Evolving Role of Ophthalmologists</w:t>
      </w:r>
    </w:p>
    <w:p>
      <w:pPr>
        <w:pStyle w:val="FirstParagraph"/>
      </w:pPr>
      <w:r>
        <w:t xml:space="preserve">The role of an ophthalmologist has expanded beyond clinical practice. In Iraq Baghdad, these specialists are increasingly becoming advocates for public health education. Given the low literacy levels in certain demographics regarding eye health, ophthalmologists engage in community outreach to educate patients about the signs of glaucoma and diabetic retinopathy.</w:t>
      </w:r>
    </w:p>
    <w:p>
      <w:pPr>
        <w:pStyle w:val="BodyText"/>
      </w:pPr>
      <w:r>
        <w:rPr>
          <w:bCs/>
          <w:b/>
        </w:rPr>
        <w:t xml:space="preserve">Surgical Expertise:</w:t>
      </w:r>
      <w:r>
        <w:br/>
      </w:r>
      <w:r>
        <w:t xml:space="preserve">Ophthalmologists have become crucial in reconstructive surgery following war-related injuries. Microsurgical techniques developed or refined by specialists in Iraq Baghdad have allowed for the restoration of function and cosmesis in patients with orbital fractures and corneal damage. This niche expertise highlights the resilience and adaptability of medical professionals operating in conflict-affected regions.</w:t>
      </w:r>
    </w:p>
    <w:p>
      <w:pPr>
        <w:pStyle w:val="BodyText"/>
      </w:pPr>
      <w:r>
        <w:rPr>
          <w:bCs/>
          <w:b/>
        </w:rPr>
        <w:t xml:space="preserve">Trajectory Towards Digital Health:</w:t>
      </w:r>
      <w:r>
        <w:br/>
      </w:r>
      <w:r>
        <w:t xml:space="preserve">Recently, ophthalmologists in Iraq Baghdad have begun integrating digital health tools. Teleophthalmology is emerging as a viable solution to bridge the gap between specialized centers in the capital and rural areas. By utilizing smartphone-based retinal cameras, ophthalmologists can screen for diabetic retinopathy remotely, ensuring early intervention without requiring patients to travel long distances.</w:t>
      </w:r>
    </w:p>
    <w:bookmarkEnd w:id="23"/>
    <w:bookmarkStart w:id="24" w:name="Xb30c0baa708d3c439905ab504100f1ef302697f"/>
    <w:p>
      <w:pPr>
        <w:pStyle w:val="Heading2"/>
      </w:pPr>
      <w:r>
        <w:t xml:space="preserve">5. Recommendations for Strengthening Ophthalmological Services</w:t>
      </w:r>
    </w:p>
    <w:p>
      <w:pPr>
        <w:pStyle w:val="FirstParagraph"/>
      </w:pPr>
      <w:r>
        <w:t xml:space="preserve">To enhance the efficacy of ophthalmologists in Iraq Baghdad, several strategic interventions are recommended:</w:t>
      </w:r>
    </w:p>
    <w:p>
      <w:pPr>
        <w:numPr>
          <w:ilvl w:val="0"/>
          <w:numId w:val="1001"/>
        </w:numPr>
        <w:pStyle w:val="Compact"/>
      </w:pPr>
      <w:r>
        <w:rPr>
          <w:bCs/>
          <w:b/>
        </w:rPr>
        <w:t xml:space="preserve">Government Investment:</w:t>
      </w:r>
      <w:r>
        <w:t xml:space="preserve"> </w:t>
      </w:r>
      <w:r>
        <w:t xml:space="preserve">The Ministry of Health must increase budgetary allocations for eye care, specifically prioritizing the procurement of modern surgical equipment and reliable supply chains for consumables.</w:t>
      </w:r>
    </w:p>
    <w:p>
      <w:pPr>
        <w:numPr>
          <w:ilvl w:val="0"/>
          <w:numId w:val="1001"/>
        </w:numPr>
        <w:pStyle w:val="Compact"/>
      </w:pPr>
      <w:r>
        <w:rPr>
          <w:bCs/>
          <w:b/>
        </w:rPr>
        <w:t xml:space="preserve">Talent Retention Programs:</w:t>
      </w:r>
      <w:r>
        <w:t xml:space="preserve"> </w:t>
      </w:r>
      <w:r>
        <w:t xml:space="preserve">Incentives such as competitive salaries, research grants, and guaranteed professional development opportunities should be introduced to prevent further emigration of ophthalmologists from Iraq Baghdad.</w:t>
      </w:r>
    </w:p>
    <w:p>
      <w:pPr>
        <w:numPr>
          <w:ilvl w:val="0"/>
          <w:numId w:val="1001"/>
        </w:numPr>
        <w:pStyle w:val="Compact"/>
      </w:pPr>
      <w:r>
        <w:rPr>
          <w:bCs/>
          <w:b/>
        </w:rPr>
        <w:t xml:space="preserve">National Screening Programs:</w:t>
      </w:r>
      <w:r>
        <w:t xml:space="preserve"> </w:t>
      </w:r>
      <w:r>
        <w:t xml:space="preserve">Implementation of nationwide screening for diabetes-related eye complications can reduce the burden on surgical departments by managing cases conservatively before surgery becomes necessary.</w:t>
      </w:r>
    </w:p>
    <w:p>
      <w:pPr>
        <w:numPr>
          <w:ilvl w:val="0"/>
          <w:numId w:val="1001"/>
        </w:numPr>
        <w:pStyle w:val="Compact"/>
      </w:pPr>
      <w:r>
        <w:rPr>
          <w:bCs/>
          <w:b/>
        </w:rPr>
        <w:t xml:space="preserve">International Partnerships:</w:t>
      </w:r>
      <w:r>
        <w:t xml:space="preserve"> </w:t>
      </w:r>
      <w:r>
        <w:t xml:space="preserve">Collaborations with global ophthalmic organizations can provide training scholarships and technical support, helping to standardize care protocols in Iraq Baghdad.</w:t>
      </w:r>
    </w:p>
    <w:bookmarkEnd w:id="24"/>
    <w:bookmarkStart w:id="25" w:name="conclusion"/>
    <w:p>
      <w:pPr>
        <w:pStyle w:val="Heading2"/>
      </w:pPr>
      <w:r>
        <w:t xml:space="preserve">6. Conclusion</w:t>
      </w:r>
    </w:p>
    <w:p>
      <w:pPr>
        <w:pStyle w:val="FirstParagraph"/>
      </w:pPr>
      <w:r>
        <w:t xml:space="preserve">The trajectory of eye health in Iraq Baghdad is intrinsically linked to the capacity and availability of qualified ophthalmologists. These medical professionals serve as the frontline defense against preventable blindness, managing a dual burden of post-conflict trauma and rising non-communicable diseases. While challenges regarding infrastructure, staffing, and economics persist, there is significant potential for growth through targeted investment and policy reform.</w:t>
      </w:r>
    </w:p>
    <w:p>
      <w:pPr>
        <w:pStyle w:val="BodyText"/>
      </w:pPr>
      <w:r>
        <w:t xml:space="preserve">Investing in ophthalmological services is not merely a medical imperative but an economic one. Vision impairment correlates strongly with reduced productivity and increased poverty rates. Therefore, strengthening the role of ophthalmologists in Iraq Baghdad requires a holistic approach involving government commitment, international support, and community engagement. By empowering these specialists with the necessary tools and resources, Iraq Baghdad can ensure that its citizens have equitable access to vision care, ultimately contributing to a healthier and more productive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Future of Ophthalmologists in Iraq Baghdad</dc:title>
  <dc:creator/>
  <dc:language>en</dc:language>
  <cp:keywords/>
  <dcterms:created xsi:type="dcterms:W3CDTF">2026-07-29T14:07:54Z</dcterms:created>
  <dcterms:modified xsi:type="dcterms:W3CDTF">2026-07-29T14:07:54Z</dcterms:modified>
</cp:coreProperties>
</file>

<file path=docProps/custom.xml><?xml version="1.0" encoding="utf-8"?>
<Properties xmlns="http://schemas.openxmlformats.org/officeDocument/2006/custom-properties" xmlns:vt="http://schemas.openxmlformats.org/officeDocument/2006/docPropsVTypes"/>
</file>