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Ophthalmologists</w:t>
      </w:r>
      <w:r>
        <w:t xml:space="preserve"> </w:t>
      </w:r>
      <w:r>
        <w:t xml:space="preserve">in</w:t>
      </w:r>
      <w:r>
        <w:t xml:space="preserve"> </w:t>
      </w:r>
      <w:r>
        <w:t xml:space="preserve">Ivory</w:t>
      </w:r>
      <w:r>
        <w:t xml:space="preserve"> </w:t>
      </w:r>
      <w:r>
        <w:t xml:space="preserve">Coast</w:t>
      </w:r>
      <w:r>
        <w:t xml:space="preserve"> </w:t>
      </w:r>
      <w:r>
        <w:t xml:space="preserve">Abidjan</w:t>
      </w:r>
    </w:p>
    <w:bookmarkStart w:id="29" w:name="Xfe8530b3dcc0559f4f1ada73e734537e7813104"/>
    <w:p>
      <w:pPr>
        <w:pStyle w:val="Heading1"/>
      </w:pPr>
      <w:r>
        <w:t xml:space="preserve">The Role and Evolution of Ophthalmologists in Ivory Coast Abidjan: A Critical Analysis of Vision Care Infrastructure</w:t>
      </w:r>
    </w:p>
    <w:p>
      <w:pPr>
        <w:pStyle w:val="FirstParagraph"/>
      </w:pPr>
      <w:r>
        <w:rPr>
          <w:bCs/>
          <w:b/>
        </w:rPr>
        <w:t xml:space="preserve">Abstract</w:t>
      </w:r>
      <w:r>
        <w:br/>
      </w:r>
      <w:r>
        <w:t xml:space="preserve">This research paper examines the critical role of ophthalmologists within the healthcare system of Ivory Coast, specifically focusing on its economic hub, Abidjan. As urbanization accelerates in this West African nation, the prevalence of both infectious and non-communicable eye diseases has shifted. This document analyzes the current state of ophthalmic care in Abidjan, discussing challenges such as resource allocation, training infrastructure, and the rising burden of age-related macular degeneration and diabetic retinopathy. It further explores public-private partnerships aimed at improving accessibility for the growing population.</w:t>
      </w:r>
    </w:p>
    <w:bookmarkStart w:id="20" w:name="introduction"/>
    <w:p>
      <w:pPr>
        <w:pStyle w:val="Heading2"/>
      </w:pPr>
      <w:r>
        <w:t xml:space="preserve">1. Introduction</w:t>
      </w:r>
    </w:p>
    <w:p>
      <w:pPr>
        <w:pStyle w:val="FirstParagraph"/>
      </w:pPr>
      <w:r>
        <w:t xml:space="preserve">Vision is a fundamental component of human development, impacting education, economic productivity, and quality of life. In the context of</w:t>
      </w:r>
      <w:r>
        <w:t xml:space="preserve"> </w:t>
      </w:r>
      <w:r>
        <w:rPr>
          <w:bCs/>
          <w:b/>
        </w:rPr>
        <w:t xml:space="preserve">Ivory Coast Abidjan</w:t>
      </w:r>
      <w:r>
        <w:t xml:space="preserve">, a city with one of the fastest-growing populations in Africa, the demand for specialized medical care has surged. Among specialists, ophthalmologists play a pivotal role in preserving sight and preventing blindness. However, despite significant advancements in global eye care, disparities remain between urban centers like</w:t>
      </w:r>
      <w:r>
        <w:t xml:space="preserve"> </w:t>
      </w:r>
      <w:r>
        <w:rPr>
          <w:bCs/>
          <w:b/>
        </w:rPr>
        <w:t xml:space="preserve">Ivory Coast Abidjan</w:t>
      </w:r>
      <w:r>
        <w:t xml:space="preserve"> </w:t>
      </w:r>
      <w:r>
        <w:t xml:space="preserve">and rural regions.</w:t>
      </w:r>
    </w:p>
    <w:p>
      <w:pPr>
        <w:pStyle w:val="BodyText"/>
      </w:pPr>
      <w:r>
        <w:t xml:space="preserve">This paper aims to provide a comprehensive overview of the ophthalmological landscape in</w:t>
      </w:r>
      <w:r>
        <w:t xml:space="preserve"> </w:t>
      </w:r>
      <w:r>
        <w:rPr>
          <w:bCs/>
          <w:b/>
        </w:rPr>
        <w:t xml:space="preserve">Ivory Coast Abidjan</w:t>
      </w:r>
      <w:r>
        <w:t xml:space="preserve">. It investigates the distribution of ophthalmologists, the epidemiology of eye diseases prevalent in the region, and the structural challenges that hinder optimal patient outcomes. By focusing on</w:t>
      </w:r>
      <w:r>
        <w:t xml:space="preserve"> </w:t>
      </w:r>
      <w:r>
        <w:rPr>
          <w:bCs/>
          <w:b/>
        </w:rPr>
        <w:t xml:space="preserve">Ivory Coast Abidjan</w:t>
      </w:r>
      <w:r>
        <w:t xml:space="preserve">, we can highlight best practices and identify gaps that require immediate policy intervention.</w:t>
      </w:r>
    </w:p>
    <w:bookmarkEnd w:id="20"/>
    <w:bookmarkStart w:id="21" w:name="X4e42d7fdb7f1a5bb52b7342482747e15096a7f3"/>
    <w:p>
      <w:pPr>
        <w:pStyle w:val="Heading2"/>
      </w:pPr>
      <w:r>
        <w:t xml:space="preserve">2. The Epidemiological Landscape of Eye Diseases in Ivory Coast Abidjan</w:t>
      </w:r>
    </w:p>
    <w:p>
      <w:pPr>
        <w:pStyle w:val="FirstParagraph"/>
      </w:pPr>
      <w:r>
        <w:t xml:space="preserve">The health profile of patients seeking care from an</w:t>
      </w:r>
      <w:r>
        <w:t xml:space="preserve"> </w:t>
      </w:r>
      <w:r>
        <w:rPr>
          <w:bCs/>
          <w:b/>
        </w:rPr>
        <w:t xml:space="preserve">Ophthalmologist</w:t>
      </w:r>
      <w:r>
        <w:t xml:space="preserve"> </w:t>
      </w:r>
      <w:r>
        <w:t xml:space="preserve">in</w:t>
      </w:r>
      <w:r>
        <w:t xml:space="preserve"> </w:t>
      </w:r>
      <w:r>
        <w:rPr>
          <w:bCs/>
          <w:b/>
        </w:rPr>
        <w:t xml:space="preserve">Ivory Coast Abidjan</w:t>
      </w:r>
      <w:r>
        <w:t xml:space="preserve"> </w:t>
      </w:r>
      <w:r>
        <w:t xml:space="preserve">is undergoing a significant transformation. Historically, infectious diseases such as trachoma and onchocerciasis (river blindness) were the primary causes of vision loss in West Africa. While progress has been made in combating these conditions due to international health initiatives, they have not been entirely eradicated.</w:t>
      </w:r>
    </w:p>
    <w:p>
      <w:pPr>
        <w:pStyle w:val="BodyText"/>
      </w:pPr>
      <w:r>
        <w:t xml:space="preserve">Concurrently,</w:t>
      </w:r>
      <w:r>
        <w:t xml:space="preserve"> </w:t>
      </w:r>
      <w:r>
        <w:rPr>
          <w:bCs/>
          <w:b/>
        </w:rPr>
        <w:t xml:space="preserve">Ivory Coast Abidjan</w:t>
      </w:r>
      <w:r>
        <w:t xml:space="preserve"> </w:t>
      </w:r>
      <w:r>
        <w:t xml:space="preserve">is experiencing an "epidemiological transition." As life expectancy increases and lifestyles become more urbanized, there is a rising prevalence of non-communicable diseases affecting the eyes. Key conditions include:</w:t>
      </w:r>
    </w:p>
    <w:p>
      <w:pPr>
        <w:numPr>
          <w:ilvl w:val="0"/>
          <w:numId w:val="1001"/>
        </w:numPr>
        <w:pStyle w:val="Compact"/>
      </w:pPr>
      <w:r>
        <w:rPr>
          <w:bCs/>
          <w:b/>
        </w:rPr>
        <w:t xml:space="preserve">Cataracts:</w:t>
      </w:r>
      <w:r>
        <w:t xml:space="preserve"> </w:t>
      </w:r>
      <w:r>
        <w:t xml:space="preserve">Still the leading cause of blindness in many parts of Africa, including</w:t>
      </w:r>
      <w:r>
        <w:t xml:space="preserve"> </w:t>
      </w:r>
      <w:r>
        <w:rPr>
          <w:bCs/>
          <w:b/>
        </w:rPr>
        <w:t xml:space="preserve">Ivory Coast Abidjan</w:t>
      </w:r>
      <w:r>
        <w:t xml:space="preserve">. Surgical backlog remains a challenge, requiring efficient scheduling by local ophthalmologists.</w:t>
      </w:r>
    </w:p>
    <w:p>
      <w:pPr>
        <w:numPr>
          <w:ilvl w:val="0"/>
          <w:numId w:val="1001"/>
        </w:numPr>
        <w:pStyle w:val="Compact"/>
      </w:pPr>
      <w:r>
        <w:rPr>
          <w:bCs/>
          <w:b/>
        </w:rPr>
        <w:t xml:space="preserve">Glaucoma:</w:t>
      </w:r>
      <w:r>
        <w:t xml:space="preserve"> </w:t>
      </w:r>
      <w:r>
        <w:t xml:space="preserve">Often termed the "silent thief of sight," glaucoma is increasingly diagnosed in urban clinics across Abidjan. Early detection requires regular screenings, which are not yet universally accessible.</w:t>
      </w:r>
    </w:p>
    <w:p>
      <w:pPr>
        <w:numPr>
          <w:ilvl w:val="0"/>
          <w:numId w:val="1001"/>
        </w:numPr>
        <w:pStyle w:val="Compact"/>
      </w:pPr>
      <w:r>
        <w:rPr>
          <w:bCs/>
          <w:b/>
        </w:rPr>
        <w:t xml:space="preserve">Diabetic Retinopathy:</w:t>
      </w:r>
      <w:r>
        <w:t xml:space="preserve"> </w:t>
      </w:r>
      <w:r>
        <w:t xml:space="preserve">With the rising incidence of diabetes in</w:t>
      </w:r>
      <w:r>
        <w:t xml:space="preserve"> </w:t>
      </w:r>
      <w:r>
        <w:rPr>
          <w:bCs/>
          <w:b/>
        </w:rPr>
        <w:t xml:space="preserve">Ivory Coast Abidjan</w:t>
      </w:r>
      <w:r>
        <w:t xml:space="preserve">, ophthalmologists are seeing more patients with vision-threatening complications of diabetes. This underscores the need for integrated care between endocrinologists and eye specialists.</w:t>
      </w:r>
    </w:p>
    <w:p>
      <w:pPr>
        <w:numPr>
          <w:ilvl w:val="0"/>
          <w:numId w:val="1001"/>
        </w:numPr>
        <w:pStyle w:val="Compact"/>
      </w:pPr>
      <w:r>
        <w:rPr>
          <w:bCs/>
          <w:b/>
        </w:rPr>
        <w:t xml:space="preserve">Age-related Macular Degeneration (AMD):</w:t>
      </w:r>
      <w:r>
        <w:t xml:space="preserve"> </w:t>
      </w:r>
      <w:r>
        <w:t xml:space="preserve">As the population ages, AMD is becoming a more common cause of irreversible vision loss in metropolitan areas like Abidjan.</w:t>
      </w:r>
    </w:p>
    <w:bookmarkEnd w:id="21"/>
    <w:bookmarkStart w:id="24" w:name="Xe26121f0dfdb4c815dae9e0c4a9278465612285"/>
    <w:p>
      <w:pPr>
        <w:pStyle w:val="Heading2"/>
      </w:pPr>
      <w:r>
        <w:t xml:space="preserve">3. Infrastructure and Availability of Ophthalmologists in Ivory Coast Abidjan</w:t>
      </w:r>
    </w:p>
    <w:p>
      <w:pPr>
        <w:pStyle w:val="FirstParagraph"/>
      </w:pPr>
      <w:r>
        <w:t xml:space="preserve">The distribution of</w:t>
      </w:r>
      <w:r>
        <w:t xml:space="preserve"> </w:t>
      </w:r>
      <w:r>
        <w:rPr>
          <w:bCs/>
          <w:b/>
        </w:rPr>
        <w:t xml:space="preserve">Ophthalmologist</w:t>
      </w:r>
      <w:r>
        <w:t xml:space="preserve"> </w:t>
      </w:r>
      <w:r>
        <w:t xml:space="preserve">professionals in</w:t>
      </w:r>
      <w:r>
        <w:t xml:space="preserve"> </w:t>
      </w:r>
      <w:r>
        <w:rPr>
          <w:bCs/>
          <w:b/>
        </w:rPr>
        <w:t xml:space="preserve">Ivory Coast Abidjan</w:t>
      </w:r>
      <w:r>
        <w:t xml:space="preserve"> </w:t>
      </w:r>
      <w:r>
        <w:t xml:space="preserve">is heavily skewed toward private institutions and major public referral centers. The University Hospital Center (CHU) of Cocody serves as a primary hub for complex cases, offering advanced surgical capabilities such as phacoemulsification for cataracts and vitrectomy for retinal issues.</w:t>
      </w:r>
    </w:p>
    <w:bookmarkStart w:id="22" w:name="public-vs.-private-sector-dynamics"/>
    <w:p>
      <w:pPr>
        <w:pStyle w:val="Heading3"/>
      </w:pPr>
      <w:r>
        <w:t xml:space="preserve">3.1 Public vs. Private Sector Dynamics</w:t>
      </w:r>
    </w:p>
    <w:p>
      <w:pPr>
        <w:pStyle w:val="FirstParagraph"/>
      </w:pPr>
      <w:r>
        <w:t xml:space="preserve">In</w:t>
      </w:r>
      <w:r>
        <w:t xml:space="preserve"> </w:t>
      </w:r>
      <w:r>
        <w:rPr>
          <w:bCs/>
          <w:b/>
        </w:rPr>
        <w:t xml:space="preserve">Ivory Coast Abidjan</w:t>
      </w:r>
      <w:r>
        <w:t xml:space="preserve">, the private sector plays a crucial role in bridging the gap left by public resources. Many ophthalmologists operate private clinics equipped with modern diagnostic tools such as Optical Coherence Tomography (OCT) and fundus cameras. These facilities often provide faster access to care compared to overcrowded public hospitals. However, this creates a disparity in accessibility based on income levels.</w:t>
      </w:r>
    </w:p>
    <w:p>
      <w:pPr>
        <w:pStyle w:val="BodyText"/>
      </w:pPr>
      <w:r>
        <w:t xml:space="preserve">Patients from lower socioeconomic backgrounds in</w:t>
      </w:r>
      <w:r>
        <w:t xml:space="preserve"> </w:t>
      </w:r>
      <w:r>
        <w:rPr>
          <w:bCs/>
          <w:b/>
        </w:rPr>
        <w:t xml:space="preserve">Ivory Coast Abidjan</w:t>
      </w:r>
      <w:r>
        <w:t xml:space="preserve"> </w:t>
      </w:r>
      <w:r>
        <w:t xml:space="preserve">may face barriers to accessing high-quality ophthalmic care due to cost and long waiting times in the public sector. Efforts by non-governmental organizations (NGOs) and government-sponsored health insurance schemes (CNPS) are attempting to mitigate these inequities, but coverage remains incomplete.</w:t>
      </w:r>
    </w:p>
    <w:bookmarkEnd w:id="22"/>
    <w:bookmarkStart w:id="23" w:name="training-and-retention-challenges"/>
    <w:p>
      <w:pPr>
        <w:pStyle w:val="Heading3"/>
      </w:pPr>
      <w:r>
        <w:t xml:space="preserve">3.2 Training and Retention Challenges</w:t>
      </w:r>
    </w:p>
    <w:p>
      <w:pPr>
        <w:pStyle w:val="FirstParagraph"/>
      </w:pPr>
      <w:r>
        <w:t xml:space="preserve">A critical issue facing</w:t>
      </w:r>
      <w:r>
        <w:t xml:space="preserve"> </w:t>
      </w:r>
      <w:r>
        <w:rPr>
          <w:bCs/>
          <w:b/>
        </w:rPr>
        <w:t xml:space="preserve">Ivory Coast Abidjan</w:t>
      </w:r>
      <w:r>
        <w:t xml:space="preserve"> </w:t>
      </w:r>
      <w:r>
        <w:t xml:space="preserve">is the retention of specialized ophthalmologists. While local universities offer medical degrees, specialized residency training in ophthalmology is limited. Consequently, many young doctors seek further specialization abroad (in France, Canada, or other West African hubs like Senegal). This "brain drain" can lead to a shortage of highly skilled</w:t>
      </w:r>
      <w:r>
        <w:t xml:space="preserve"> </w:t>
      </w:r>
      <w:r>
        <w:rPr>
          <w:bCs/>
          <w:b/>
        </w:rPr>
        <w:t xml:space="preserve">Ophthalmologist</w:t>
      </w:r>
      <w:r>
        <w:t xml:space="preserve"> </w:t>
      </w:r>
      <w:r>
        <w:t xml:space="preserve">practitioners within the country.</w:t>
      </w:r>
    </w:p>
    <w:p>
      <w:pPr>
        <w:pStyle w:val="BodyText"/>
      </w:pPr>
      <w:r>
        <w:t xml:space="preserve">To address this, recent initiatives have focused on strengthening local residency programs. Collaboration with international medical associations has facilitated knowledge transfer and continuous professional development for ophthalmologists practicing in</w:t>
      </w:r>
      <w:r>
        <w:t xml:space="preserve"> </w:t>
      </w:r>
      <w:r>
        <w:rPr>
          <w:bCs/>
          <w:b/>
        </w:rPr>
        <w:t xml:space="preserve">Ivory Coast Abidjan</w:t>
      </w:r>
      <w:r>
        <w:t xml:space="preserve">. These partnerships ensure that local specialists are up-to-date with global standards of care.</w:t>
      </w:r>
    </w:p>
    <w:bookmarkEnd w:id="23"/>
    <w:bookmarkEnd w:id="24"/>
    <w:bookmarkStart w:id="25" w:name="X2e3170baf3940cd5eb1eade14f947e348c392fc"/>
    <w:p>
      <w:pPr>
        <w:pStyle w:val="Heading2"/>
      </w:pPr>
      <w:r>
        <w:t xml:space="preserve">4. Technological Advancements and Digital Health</w:t>
      </w:r>
    </w:p>
    <w:p>
      <w:pPr>
        <w:pStyle w:val="FirstParagraph"/>
      </w:pPr>
      <w:r>
        <w:t xml:space="preserve">The integration of technology in ophthalmology is transforming patient care in</w:t>
      </w:r>
      <w:r>
        <w:t xml:space="preserve"> </w:t>
      </w:r>
      <w:r>
        <w:rPr>
          <w:bCs/>
          <w:b/>
        </w:rPr>
        <w:t xml:space="preserve">Ivory Coast Abidjan</w:t>
      </w:r>
      <w:r>
        <w:t xml:space="preserve">. Telemedicine, for instance, is emerging as a viable tool to connect specialists in the capital with healthcare workers in rural areas. Through tele-ophthalmology platforms, an</w:t>
      </w:r>
      <w:r>
        <w:t xml:space="preserve"> </w:t>
      </w:r>
      <w:r>
        <w:rPr>
          <w:bCs/>
          <w:b/>
        </w:rPr>
        <w:t xml:space="preserve">Ophthalmologist</w:t>
      </w:r>
      <w:r>
        <w:t xml:space="preserve"> </w:t>
      </w:r>
      <w:r>
        <w:t xml:space="preserve">in Abidjan can review retinal images taken by general practitioners or community health workers located hundreds of kilometers away.</w:t>
      </w:r>
    </w:p>
    <w:p>
      <w:pPr>
        <w:pStyle w:val="BodyText"/>
      </w:pPr>
      <w:r>
        <w:t xml:space="preserve">This approach is particularly effective for screening diabetic retinopathy and hypertensive retinopathy across the country. By leveraging digital health solutions,</w:t>
      </w:r>
      <w:r>
        <w:t xml:space="preserve"> </w:t>
      </w:r>
      <w:r>
        <w:rPr>
          <w:bCs/>
          <w:b/>
        </w:rPr>
        <w:t xml:space="preserve">Ivory Coast Abidjan</w:t>
      </w:r>
      <w:r>
        <w:t xml:space="preserve"> </w:t>
      </w:r>
      <w:r>
        <w:t xml:space="preserve">can extend the reach of its specialized eye care services, ensuring that early detection occurs regardless of geographic location.</w:t>
      </w:r>
    </w:p>
    <w:bookmarkEnd w:id="25"/>
    <w:bookmarkStart w:id="26" w:name="X1fa28386610ff2b724114ae5c8b64a7d65d3e14"/>
    <w:p>
      <w:pPr>
        <w:pStyle w:val="Heading2"/>
      </w:pPr>
      <w:r>
        <w:t xml:space="preserve">5. Policy Recommendations and Future Outlook</w:t>
      </w:r>
    </w:p>
    <w:p>
      <w:pPr>
        <w:pStyle w:val="FirstParagraph"/>
      </w:pPr>
      <w:r>
        <w:t xml:space="preserve">To sustain and improve the quality of vision care provided by ophthalmologists in</w:t>
      </w:r>
      <w:r>
        <w:t xml:space="preserve"> </w:t>
      </w:r>
      <w:r>
        <w:rPr>
          <w:bCs/>
          <w:b/>
        </w:rPr>
        <w:t xml:space="preserve">Ivory Coast Abidjan</w:t>
      </w:r>
      <w:r>
        <w:t xml:space="preserve">, several strategic recommendations are proposed:</w:t>
      </w:r>
    </w:p>
    <w:p>
      <w:pPr>
        <w:numPr>
          <w:ilvl w:val="0"/>
          <w:numId w:val="1002"/>
        </w:numPr>
        <w:pStyle w:val="Compact"/>
      </w:pPr>
      <w:r>
        <w:rPr>
          <w:bCs/>
          <w:b/>
        </w:rPr>
        <w:t xml:space="preserve">Expansion of Specialized Training:</w:t>
      </w:r>
      <w:r>
        <w:t xml:space="preserve"> </w:t>
      </w:r>
      <w:r>
        <w:t xml:space="preserve">The government and private institutions should collaborate to expand residency slots for ophthalmology to reduce reliance on foreign training and retain talent.</w:t>
      </w:r>
    </w:p>
    <w:p>
      <w:pPr>
        <w:numPr>
          <w:ilvl w:val="0"/>
          <w:numId w:val="1002"/>
        </w:numPr>
        <w:pStyle w:val="Compact"/>
      </w:pPr>
      <w:r>
        <w:rPr>
          <w:bCs/>
          <w:b/>
        </w:rPr>
        <w:t xml:space="preserve">Inclusion in Universal Health Coverage:</w:t>
      </w:r>
      <w:r>
        <w:t xml:space="preserve"> </w:t>
      </w:r>
      <w:r>
        <w:t xml:space="preserve">Eye care services, particularly preventive screenings and essential surgeries like cataract removal, should be prioritized within national health insurance frameworks to ensure equitable access for all citizens in</w:t>
      </w:r>
      <w:r>
        <w:t xml:space="preserve"> </w:t>
      </w:r>
      <w:r>
        <w:rPr>
          <w:bCs/>
          <w:b/>
        </w:rPr>
        <w:t xml:space="preserve">Ivory Coast Abidjan</w:t>
      </w:r>
      <w:r>
        <w:t xml:space="preserve">.</w:t>
      </w:r>
    </w:p>
    <w:p>
      <w:pPr>
        <w:numPr>
          <w:ilvl w:val="0"/>
          <w:numId w:val="1002"/>
        </w:numPr>
        <w:pStyle w:val="Compact"/>
      </w:pPr>
      <w:r>
        <w:rPr>
          <w:bCs/>
          <w:b/>
        </w:rPr>
        <w:t xml:space="preserve">Promotion of Preventive Care:</w:t>
      </w:r>
      <w:r>
        <w:t xml:space="preserve"> </w:t>
      </w:r>
      <w:r>
        <w:t xml:space="preserve">Public health campaigns must emphasize the importance of regular eye exams, especially for individuals with diabetes and hypertension. Early intervention by an ophthalmologist can prevent irreversible blindness.</w:t>
      </w:r>
    </w:p>
    <w:p>
      <w:pPr>
        <w:numPr>
          <w:ilvl w:val="0"/>
          <w:numId w:val="1002"/>
        </w:numPr>
        <w:pStyle w:val="Compact"/>
      </w:pPr>
      <w:r>
        <w:rPr>
          <w:bCs/>
          <w:b/>
        </w:rPr>
        <w:t xml:space="preserve">Investment in Infrastructure:</w:t>
      </w:r>
      <w:r>
        <w:t xml:space="preserve"> </w:t>
      </w:r>
      <w:r>
        <w:t xml:space="preserve">Continued investment in hospital infrastructure and procurement of advanced diagnostic equipment is necessary to support the growing number of patients seeking care from ophthalmologists.</w:t>
      </w:r>
    </w:p>
    <w:bookmarkEnd w:id="26"/>
    <w:bookmarkStart w:id="27" w:name="conclusion"/>
    <w:p>
      <w:pPr>
        <w:pStyle w:val="Heading2"/>
      </w:pPr>
      <w:r>
        <w:t xml:space="preserve">6. Conclusion</w:t>
      </w:r>
    </w:p>
    <w:p>
      <w:pPr>
        <w:pStyle w:val="FirstParagraph"/>
      </w:pPr>
      <w:r>
        <w:t xml:space="preserve">The role of the</w:t>
      </w:r>
      <w:r>
        <w:t xml:space="preserve"> </w:t>
      </w:r>
      <w:r>
        <w:rPr>
          <w:bCs/>
          <w:b/>
        </w:rPr>
        <w:t xml:space="preserve">Ophthalmologist</w:t>
      </w:r>
      <w:r>
        <w:t xml:space="preserve"> </w:t>
      </w:r>
      <w:r>
        <w:t xml:space="preserve">in</w:t>
      </w:r>
      <w:r>
        <w:t xml:space="preserve"> </w:t>
      </w:r>
      <w:r>
        <w:rPr>
          <w:bCs/>
          <w:b/>
        </w:rPr>
        <w:t xml:space="preserve">Ivory Coast Abidjan</w:t>
      </w:r>
      <w:r>
        <w:t xml:space="preserve"> </w:t>
      </w:r>
      <w:r>
        <w:t xml:space="preserve">is expanding beyond surgical intervention to encompass comprehensive vision management, public health advocacy, and technological innovation. While challenges such as resource limitations and urban-rural disparities persist, the trajectory of eye care in this region is positive.</w:t>
      </w:r>
    </w:p>
    <w:p>
      <w:pPr>
        <w:pStyle w:val="BodyText"/>
      </w:pPr>
      <w:r>
        <w:t xml:space="preserve">The convergence of modern medical practices with local cultural contexts in</w:t>
      </w:r>
      <w:r>
        <w:t xml:space="preserve"> </w:t>
      </w:r>
      <w:r>
        <w:rPr>
          <w:bCs/>
          <w:b/>
        </w:rPr>
        <w:t xml:space="preserve">Ivory Coast Abidjan</w:t>
      </w:r>
      <w:r>
        <w:t xml:space="preserve"> </w:t>
      </w:r>
      <w:r>
        <w:t xml:space="preserve">offers a unique opportunity to create a sustainable model for eye health. By strengthening training programs, embracing digital health solutions, and ensuring equitable access to services, stakeholders can ensure that the vision of every citizen is protected. The future of ophthalmology in</w:t>
      </w:r>
      <w:r>
        <w:t xml:space="preserve"> </w:t>
      </w:r>
      <w:r>
        <w:rPr>
          <w:bCs/>
          <w:b/>
        </w:rPr>
        <w:t xml:space="preserve">Ivory Coast Abidjan</w:t>
      </w:r>
      <w:r>
        <w:t xml:space="preserve"> </w:t>
      </w:r>
      <w:r>
        <w:t xml:space="preserve">depends on collaborative efforts between government bodies, private practitioners, and international partners to build a resilient and inclusive healthcare system.</w:t>
      </w:r>
    </w:p>
    <w:bookmarkEnd w:id="27"/>
    <w:bookmarkStart w:id="28" w:name="references-illustrative"/>
    <w:p>
      <w:pPr>
        <w:pStyle w:val="Heading2"/>
      </w:pPr>
      <w:r>
        <w:t xml:space="preserve">7. References (Illustrative)</w:t>
      </w:r>
    </w:p>
    <w:p>
      <w:pPr>
        <w:pStyle w:val="FirstParagraph"/>
      </w:pPr>
      <w:r>
        <w:t xml:space="preserve">Note: For the purpose of this research paper structure, references are illustrative of standard academic formats.</w:t>
      </w:r>
    </w:p>
    <w:p>
      <w:pPr>
        <w:numPr>
          <w:ilvl w:val="0"/>
          <w:numId w:val="1003"/>
        </w:numPr>
        <w:pStyle w:val="Compact"/>
      </w:pPr>
      <w:r>
        <w:t xml:space="preserve">Millet, A., et al. (2019). "Epidemiology of Blindness in West Africa." Journal of African Health Sciences.</w:t>
      </w:r>
    </w:p>
    <w:p>
      <w:pPr>
        <w:numPr>
          <w:ilvl w:val="0"/>
          <w:numId w:val="1003"/>
        </w:numPr>
        <w:pStyle w:val="Compact"/>
      </w:pPr>
      <w:r>
        <w:t xml:space="preserve">National Institute of Statistics, Ivory Coast. (2022). "Demographic and Health Survey Report."</w:t>
      </w:r>
    </w:p>
    <w:p>
      <w:pPr>
        <w:numPr>
          <w:ilvl w:val="0"/>
          <w:numId w:val="1003"/>
        </w:numPr>
        <w:pStyle w:val="Compact"/>
      </w:pPr>
      <w:r>
        <w:t xml:space="preserve">World Health Organization. (2021). "Global Initiative for the Elimination of Avoidable Blindness: Country Profiles – Côte d'Ivoire."</w:t>
      </w:r>
    </w:p>
    <w:p>
      <w:pPr>
        <w:numPr>
          <w:ilvl w:val="0"/>
          <w:numId w:val="1003"/>
        </w:numPr>
        <w:pStyle w:val="Compact"/>
      </w:pPr>
      <w:r>
        <w:t xml:space="preserve">African Union Commission. (2020). "Health Sector Development Strategy for Africa 2016-2035."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Ophthalmologists in Ivory Coast Abidjan</dc:title>
  <dc:creator/>
  <dc:language>en</dc:language>
  <cp:keywords/>
  <dcterms:created xsi:type="dcterms:W3CDTF">2026-07-29T13:25:57Z</dcterms:created>
  <dcterms:modified xsi:type="dcterms:W3CDTF">2026-07-29T13:25:57Z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