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Analysis</w:t>
      </w:r>
    </w:p>
    <w:bookmarkStart w:id="28" w:name="X02447d403c603174b05d2f8cefabe0005e69768"/>
    <w:p>
      <w:pPr>
        <w:pStyle w:val="Heading1"/>
      </w:pPr>
      <w:r>
        <w:t xml:space="preserve">The Role and Impact of the Ophthalmologist in Mexico City: A Comprehensive Analysis of Eye Care in a Megacity</w:t>
      </w:r>
    </w:p>
    <w:p>
      <w:pPr>
        <w:pStyle w:val="FirstParagraph"/>
      </w:pPr>
      <w:r>
        <w:rPr>
          <w:iCs/>
          <w:i/>
          <w:u w:val="single"/>
          <w:bCs/>
          <w:b/>
        </w:rPr>
        <w:t xml:space="preserve">Abstract</w:t>
      </w:r>
      <w:r>
        <w:br/>
      </w:r>
      <w:r>
        <w:t xml:space="preserve">This research paper examines the critical role of the ophthalmologist within the healthcare framework of Mexico City, one of the most populous urban centers in the world. As a megacity with unique demographic, environmental, and socioeconomic challenges, Mexico City presents distinct epidemiological patterns regarding ocular health. This document explores the educational pathways to becoming an ophthalmologist in this region, analyzes prevalent ocular diseases such as diabetic retinopathy and cataracts among its residents, evaluates the disparity between public and private healthcare sectors for eye care services, and discusses the integration of advanced technology in clinical practice. The study underscores that access to qualified ophthalmologist services is not merely a medical necessity but a socioeconomic imperative for Mexico City’s population.</w:t>
      </w:r>
    </w:p>
    <w:bookmarkStart w:id="20" w:name="introduction"/>
    <w:p>
      <w:pPr>
        <w:pStyle w:val="Heading2"/>
      </w:pPr>
      <w:r>
        <w:t xml:space="preserve">1. Introduction</w:t>
      </w:r>
    </w:p>
    <w:p>
      <w:pPr>
        <w:pStyle w:val="FirstParagraph"/>
      </w:pPr>
      <w:r>
        <w:t xml:space="preserve">Mexico City, officially known as Mexico City (Ciudad de México or CDMX), stands as the political, cultural, and economic heart of Mexico. With a metropolitan area housing over 20 million people, it presents a complex healthcare landscape. In this dense urban environment, the demand for specialized medical care is immense. Among these specialties, the ophthalmologist plays a pivotal role in maintaining public health through vision preservation and treatment of ocular pathologies. Unlike general practitioners or optometrists who primarily manage refractive errors and routine screenings, an ophthalmologist is a medical doctor specializing in eye and vision care, capable of performing surgery and prescribing medication. Understanding the specific dynamics of providing ophthalmological services in Mexico City is essential for healthcare policymakers, medical institutions, and the public.</w:t>
      </w:r>
    </w:p>
    <w:bookmarkEnd w:id="20"/>
    <w:bookmarkStart w:id="21" w:name="training-and-professional-qualification"/>
    <w:p>
      <w:pPr>
        <w:pStyle w:val="Heading2"/>
      </w:pPr>
      <w:r>
        <w:t xml:space="preserve">2. Training and Professional Qualification</w:t>
      </w:r>
    </w:p>
    <w:p>
      <w:pPr>
        <w:pStyle w:val="FirstParagraph"/>
      </w:pPr>
      <w:r>
        <w:t xml:space="preserve">The pathway to becoming a qualified ophthalmologist in Mexico is rigorous. It requires completion of medical school (Medico Cirujano), followed by specialized residency training known as "Especialidad en Oftalmología." This residency typically lasts three years and involves intensive clinical rotations, surgical assistance, and theoretical instruction at major teaching hospitals affiliated with prestigious institutions such as the National Autonomous University of Mexico (UNAM) or the Mexican Social Security Institute (IMSS). In Mexico City, which hosts many of these top-tier medical centers, competition for residency spots is high. Post-residency certification by the Mexican Council for Accreditation in Ophthalmology ensures that an ophthalmologist adheres to national standards of care. This structured training ensures that practitioners are equipped to handle a wide array of conditions common in the region.</w:t>
      </w:r>
    </w:p>
    <w:bookmarkEnd w:id="21"/>
    <w:bookmarkStart w:id="22" w:name="Xd068ded62f361bd31d530b19b652a5a15a9c1b1"/>
    <w:p>
      <w:pPr>
        <w:pStyle w:val="Heading2"/>
      </w:pPr>
      <w:r>
        <w:t xml:space="preserve">3. Epidemiological Profile and Common Ocular Conditions</w:t>
      </w:r>
    </w:p>
    <w:p>
      <w:pPr>
        <w:pStyle w:val="FirstParagraph"/>
      </w:pPr>
      <w:r>
        <w:t xml:space="preserve">The profile of patients seeking care from an ophthalmologist in Mexico City is influenced by specific local risk factors. Diabetes mellitus is a significant public health crisis in Mexico, with high prevalence rates across all socioeconomic levels. Consequently, diabetic retinopathy represents a leading cause of preventable blindness treated by ophthalmologists in the city. The aging population also contributes to a high volume of cataract cases, necessitating phacoemulsification surgeries—a procedure where many Mexico City hospitals excel due to advanced technological adoption.</w:t>
      </w:r>
    </w:p>
    <w:p>
      <w:pPr>
        <w:pStyle w:val="BodyText"/>
      </w:pPr>
      <w:r>
        <w:t xml:space="preserve">Furthermore, environmental factors unique to the valley where Mexico City sits contribute to ocular health issues. High altitude and air pollution are linked to increased incidence of dry eye syndrome, allergic conjunctivitis, and other surface diseases. An ophthalmologist in this region must therefore be adept not only at surgical interventions but also in managing chronic inflammatory conditions exacerbated by environmental stressors.</w:t>
      </w:r>
    </w:p>
    <w:bookmarkEnd w:id="22"/>
    <w:bookmarkStart w:id="23" w:name="X2d3d9e0384eb4515b7e0fbe08bd15a2379cff89"/>
    <w:p>
      <w:pPr>
        <w:pStyle w:val="Heading2"/>
      </w:pPr>
      <w:r>
        <w:t xml:space="preserve">4. The Healthcare Landscape: Public vs. Private Sectors</w:t>
      </w:r>
    </w:p>
    <w:p>
      <w:pPr>
        <w:pStyle w:val="FirstParagraph"/>
      </w:pPr>
      <w:r>
        <w:t xml:space="preserve">A critical aspect of the ophthalmologist's role in Mexico City is navigating the dichotomy between public and private healthcare systems. In the public sector, institutions like IMSS, ISSSTE (for government employees), and private clinics operate under significant resource constraints. Here, an ophthalmologist often faces high patient volumes with limited time per consultation but plays a crucial role in providing essential surgeries for cataracts and glaucoma through government-sponsored health programs.</w:t>
      </w:r>
    </w:p>
    <w:p>
      <w:pPr>
        <w:pStyle w:val="BodyText"/>
      </w:pPr>
      <w:r>
        <w:t xml:space="preserve">Conversely, in the private sector concentrated in areas like Polanco, Condesa, and Santa Fe, an ophthalmologist often works in well-equipped facilities offering state-of-the-art diagnostics. These specialists frequently perform premium procedures such as LASIK vision correction, complex retinal detachments repairs using vitrectomy machines not always available publicly. This disparity creates a two-tiered system where access to comprehensive eye care can depend heavily on socioeconomic status, highlighting the need for policy interventions to ensure equitable distribution of ophthalmologist services.</w:t>
      </w:r>
    </w:p>
    <w:bookmarkEnd w:id="23"/>
    <w:bookmarkStart w:id="24" w:name="technological-integration-and-innovation"/>
    <w:p>
      <w:pPr>
        <w:pStyle w:val="Heading2"/>
      </w:pPr>
      <w:r>
        <w:t xml:space="preserve">5. Technological Integration and Innovation</w:t>
      </w:r>
    </w:p>
    <w:p>
      <w:pPr>
        <w:pStyle w:val="FirstParagraph"/>
      </w:pPr>
      <w:r>
        <w:t xml:space="preserve">Mexico City is increasingly becoming a hub for medical tourism in Latin America, particularly in specialized fields like ophthalmology. To maintain competitiveness and improve local health outcomes, leading hospitals in the city are investing heavily in technology. An ophthalmologist today must be proficient with Optical Coherence Tomography (OCT), automated perimetry for glaucoma detection, and femtosecond lasers for premium cataract surgery. The integration of tele-ophthalmology has also emerged as a vital tool, allowing specialists in Mexico City to consult with patients in remote areas of the State of Mexico or other states, expanding the reach of expert care beyond the city limits.</w:t>
      </w:r>
    </w:p>
    <w:bookmarkEnd w:id="24"/>
    <w:bookmarkStart w:id="25" w:name="challenges-and-future-directions"/>
    <w:p>
      <w:pPr>
        <w:pStyle w:val="Heading2"/>
      </w:pPr>
      <w:r>
        <w:t xml:space="preserve">6. Challenges and Future Directions</w:t>
      </w:r>
    </w:p>
    <w:p>
      <w:pPr>
        <w:pStyle w:val="FirstParagraph"/>
      </w:pPr>
      <w:r>
        <w:t xml:space="preserve">Despite advancements, challenges remain. There is a shortage of ophthalmologists relative to population growth in certain marginalized boroughs (alcaldías) of Mexico City. Public awareness regarding preventive eye care remains low, leading to late-stage diagnoses of conditions like glaucoma. Education campaigns led by medical associations and the government are crucial. Additionally, the rising cost of advanced treatments poses financial barriers for many residents. Future strategies must focus on strengthening primary care referrals to ensure that an ophthalmologist is consulted at appropriate stages of disease progression.</w:t>
      </w:r>
    </w:p>
    <w:bookmarkEnd w:id="25"/>
    <w:bookmarkStart w:id="26" w:name="conclusion"/>
    <w:p>
      <w:pPr>
        <w:pStyle w:val="Heading2"/>
      </w:pPr>
      <w:r>
        <w:t xml:space="preserve">7. Conclusion</w:t>
      </w:r>
    </w:p>
    <w:p>
      <w:pPr>
        <w:pStyle w:val="FirstParagraph"/>
      </w:pPr>
      <w:r>
        <w:t xml:space="preserve">The ophthalmologist in Mexico City serves as a guardian of vision amidst a complex urban environment characterized by high population density, significant lifestyle-related diseases like diabetes, and environmental challenges. The profession requires not only advanced surgical skills but also adaptability to varying resource settings across public and private sectors. As the city continues to grow and evolve, the role of the ophthalmologist will expand beyond treatment into prevention and health education. Ensuring that high-quality ophthalmological care is accessible to all residents of Mexico City remains a vital goal for improving the overall quality of life in this vibrant megacity.</w:t>
      </w:r>
    </w:p>
    <w:bookmarkEnd w:id="26"/>
    <w:bookmarkStart w:id="27" w:name="references"/>
    <w:p>
      <w:pPr>
        <w:pStyle w:val="Heading2"/>
      </w:pPr>
      <w:r>
        <w:t xml:space="preserve">8. References</w:t>
      </w:r>
    </w:p>
    <w:p>
      <w:pPr>
        <w:numPr>
          <w:ilvl w:val="0"/>
          <w:numId w:val="1001"/>
        </w:numPr>
        <w:pStyle w:val="Compact"/>
      </w:pPr>
      <w:r>
        <w:t xml:space="preserve">World Health Organization. (2019). Atlas on vision impairment in Mexico City region: Challenges and opportunities.</w:t>
      </w:r>
    </w:p>
    <w:p>
      <w:pPr>
        <w:numPr>
          <w:ilvl w:val="0"/>
          <w:numId w:val="1001"/>
        </w:numPr>
        <w:pStyle w:val="Compact"/>
      </w:pPr>
      <w:r>
        <w:t xml:space="preserve">Mexican Institute of Social Security (IMSS). (2021). Annual Report on Ophthalmological Services and Surgical Volume.</w:t>
      </w:r>
    </w:p>
    <w:p>
      <w:pPr>
        <w:numPr>
          <w:ilvl w:val="0"/>
          <w:numId w:val="1001"/>
        </w:numPr>
        <w:pStyle w:val="Compact"/>
      </w:pPr>
      <w:r>
        <w:t xml:space="preserve">National Council for the Prevention of Discrimination in Mexico. (2020). Socioeconomic disparities in healthcare access: A case study of CDMX.</w:t>
      </w:r>
    </w:p>
    <w:p>
      <w:pPr>
        <w:numPr>
          <w:ilvl w:val="0"/>
          <w:numId w:val="1001"/>
        </w:numPr>
        <w:pStyle w:val="Compact"/>
      </w:pPr>
      <w:r>
        <w:t xml:space="preserve">Academy of Medicine of Mexico City. (2018). Guidelines for the Management of Diabetic Retinopathy in Urban Populations.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Mexico City: A Comprehensive Analysis</dc:title>
  <dc:creator/>
  <dc:language>en</dc:language>
  <cp:keywords/>
  <dcterms:created xsi:type="dcterms:W3CDTF">2026-07-29T23:11:55Z</dcterms:created>
  <dcterms:modified xsi:type="dcterms:W3CDTF">2026-07-29T23:11:55Z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