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Ophthalmology</w:t>
      </w:r>
      <w:r>
        <w:t xml:space="preserve"> </w:t>
      </w:r>
      <w:r>
        <w:t xml:space="preserve">in</w:t>
      </w:r>
      <w:r>
        <w:t xml:space="preserve"> </w:t>
      </w:r>
      <w:r>
        <w:t xml:space="preserve">Morocco:</w:t>
      </w:r>
      <w:r>
        <w:t xml:space="preserve"> </w:t>
      </w: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Focused</w:t>
      </w:r>
      <w:r>
        <w:t xml:space="preserve"> </w:t>
      </w:r>
      <w:r>
        <w:t xml:space="preserve">on</w:t>
      </w:r>
      <w:r>
        <w:t xml:space="preserve"> </w:t>
      </w:r>
      <w:r>
        <w:t xml:space="preserve">Casablanca</w:t>
      </w:r>
    </w:p>
    <w:bookmarkStart w:id="31" w:name="X8bda70367e209024b6e635af08ba694f56e3aa0"/>
    <w:p>
      <w:pPr>
        <w:pStyle w:val="Heading1"/>
      </w:pPr>
      <w:r>
        <w:t xml:space="preserve">The State of Ophthalmology in Morocco: A Comprehensive Research Analysis Focused on Casablanca</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Kingdom of Morocco</w:t>
      </w:r>
    </w:p>
    <w:bookmarkStart w:id="20" w:name="abstract"/>
    <w:p>
      <w:pPr>
        <w:pStyle w:val="Heading3"/>
      </w:pPr>
      <w:r>
        <w:t xml:space="preserve">Abstract</w:t>
      </w:r>
    </w:p>
    <w:p>
      <w:pPr>
        <w:pStyle w:val="FirstParagraph"/>
      </w:pPr>
      <w:r>
        <w:t xml:space="preserve">This research paper provides a detailed examination of the ophthalmological landscape within the Kingdom of Morocco, with a specific geographic and demographic focus on Casablanca. As the economic capital and most populous city in Morocco, Casablanca serves as a critical hub for healthcare delivery and medical innovation. This document analyzes the role, responsibilities, and socioeconomic impact of an</w:t>
      </w:r>
      <w:r>
        <w:t xml:space="preserve"> </w:t>
      </w:r>
      <w:r>
        <w:rPr>
          <w:bCs/>
          <w:b/>
        </w:rPr>
        <w:t xml:space="preserve">Ophthalmologist</w:t>
      </w:r>
      <w:r>
        <w:t xml:space="preserve"> </w:t>
      </w:r>
      <w:r>
        <w:t xml:space="preserve">practicing in this dynamic urban center. Furthermore, it explores the unique challenges faced by eye care professionals in</w:t>
      </w:r>
      <w:r>
        <w:t xml:space="preserve"> </w:t>
      </w:r>
      <w:r>
        <w:rPr>
          <w:bCs/>
          <w:b/>
        </w:rPr>
        <w:t xml:space="preserve">Morocco Casablanca</w:t>
      </w:r>
      <w:r>
        <w:t xml:space="preserve">, including the prevalence of specific ocular pathologies such as glaucoma and diabetic retinopathy, infrastructural developments, and the evolving relationship between public health systems and private practice. The study underscores how specialized vision care contributes to the broader public health strategy in one of North Africa's most vital metropolitan areas.</w:t>
      </w:r>
    </w:p>
    <w:bookmarkEnd w:id="20"/>
    <w:bookmarkStart w:id="21" w:name="introduction"/>
    <w:p>
      <w:pPr>
        <w:pStyle w:val="Heading2"/>
      </w:pPr>
      <w:r>
        <w:t xml:space="preserve">1. Introduction</w:t>
      </w:r>
    </w:p>
    <w:p>
      <w:pPr>
        <w:pStyle w:val="FirstParagraph"/>
      </w:pPr>
      <w:r>
        <w:t xml:space="preserve">Vision is a fundamental human sense, and eye health is an integral component of overall well-being. In recent years, the demographic transition and epidemiological shifts in North Africa have placed significant pressure on healthcare systems, particularly regarding non-communicable diseases that affect the eyes. Morocco has witnessed a rapid urbanization process over the last few decades, leading to increased concentrations of population in major hubs. Among these,</w:t>
      </w:r>
      <w:r>
        <w:t xml:space="preserve"> </w:t>
      </w:r>
      <w:r>
        <w:rPr>
          <w:bCs/>
          <w:b/>
        </w:rPr>
        <w:t xml:space="preserve">Morocco Casablanca</w:t>
      </w:r>
      <w:r>
        <w:t xml:space="preserve"> </w:t>
      </w:r>
      <w:r>
        <w:t xml:space="preserve">stands out as the primary center for medical specialization and tertiary care.</w:t>
      </w:r>
    </w:p>
    <w:p>
      <w:pPr>
        <w:pStyle w:val="BodyText"/>
      </w:pPr>
      <w:r>
        <w:t xml:space="preserve">The role of an</w:t>
      </w:r>
      <w:r>
        <w:t xml:space="preserve"> </w:t>
      </w:r>
      <w:r>
        <w:rPr>
          <w:bCs/>
          <w:b/>
        </w:rPr>
        <w:t xml:space="preserve">Ophthalmologist</w:t>
      </w:r>
      <w:r>
        <w:t xml:space="preserve"> </w:t>
      </w:r>
      <w:r>
        <w:t xml:space="preserve">has evolved from a purely curative profession to one that encompasses prevention, rehabilitation, and public health advocacy. This paper aims to dissect the multifaceted nature of this profession within the specific context of Casablanca. By analyzing local data, infrastructure, and patient demographics, we can better understand how an</w:t>
      </w:r>
      <w:r>
        <w:t xml:space="preserve"> </w:t>
      </w:r>
      <w:r>
        <w:rPr>
          <w:bCs/>
          <w:b/>
        </w:rPr>
        <w:t xml:space="preserve">Ophthalmologist</w:t>
      </w:r>
      <w:r>
        <w:t xml:space="preserve"> </w:t>
      </w:r>
      <w:r>
        <w:t xml:space="preserve">navigates the complexities of providing high-quality eye care in a bustling metropolis like</w:t>
      </w:r>
      <w:r>
        <w:t xml:space="preserve"> </w:t>
      </w:r>
      <w:r>
        <w:rPr>
          <w:bCs/>
          <w:b/>
        </w:rPr>
        <w:t xml:space="preserve">Morocco Casablanca</w:t>
      </w:r>
      <w:r>
        <w:t xml:space="preserve">. The intersection of traditional medical practices with modern technological advancements offers a unique case study for understanding healthcare delivery in emerging economies.</w:t>
      </w:r>
    </w:p>
    <w:bookmarkEnd w:id="21"/>
    <w:bookmarkStart w:id="24" w:name="X1442e71c28939418feff5dc47b6bef59549b07f"/>
    <w:p>
      <w:pPr>
        <w:pStyle w:val="Heading2"/>
      </w:pPr>
      <w:r>
        <w:t xml:space="preserve">2. The Role and Responsibilities of an Ophthalmologist</w:t>
      </w:r>
    </w:p>
    <w:p>
      <w:pPr>
        <w:pStyle w:val="FirstParagraph"/>
      </w:pPr>
      <w:r>
        <w:t xml:space="preserve">An</w:t>
      </w:r>
      <w:r>
        <w:t xml:space="preserve"> </w:t>
      </w:r>
      <w:r>
        <w:rPr>
          <w:bCs/>
          <w:b/>
        </w:rPr>
        <w:t xml:space="preserve">Ophthalmologist</w:t>
      </w:r>
      <w:r>
        <w:t xml:space="preserve"> </w:t>
      </w:r>
      <w:r>
        <w:t xml:space="preserve">is a medical doctor who specializes in the diagnosis, treatment, and prevention of eye diseases and disorders. Unlike optometrists or ophthalmic assistants, an ophthalmologist has full medical training, including the ability to perform surgery. In the context of</w:t>
      </w:r>
      <w:r>
        <w:t xml:space="preserve"> </w:t>
      </w:r>
      <w:r>
        <w:rPr>
          <w:bCs/>
          <w:b/>
        </w:rPr>
        <w:t xml:space="preserve">Morocco Casablanca</w:t>
      </w:r>
      <w:r>
        <w:t xml:space="preserve">, these professionals are responsible for managing a wide spectrum of conditions.</w:t>
      </w:r>
    </w:p>
    <w:bookmarkStart w:id="22" w:name="X9dace843a6d83e88f064eb2137cc1993b8ee329"/>
    <w:p>
      <w:pPr>
        <w:pStyle w:val="Heading3"/>
      </w:pPr>
      <w:r>
        <w:t xml:space="preserve">2.1 Clinical Practice and Surgical Intervention</w:t>
      </w:r>
    </w:p>
    <w:p>
      <w:pPr>
        <w:pStyle w:val="FirstParagraph"/>
      </w:pPr>
      <w:r>
        <w:t xml:space="preserve">The core function of an ophthalmologist involves both medical and surgical management. In Casablanca, the prevalence of cataracts remains a leading cause of blindness, particularly among the elderly population. An</w:t>
      </w:r>
      <w:r>
        <w:t xml:space="preserve"> </w:t>
      </w:r>
      <w:r>
        <w:rPr>
          <w:bCs/>
          <w:b/>
        </w:rPr>
        <w:t xml:space="preserve">Ophthalmologist</w:t>
      </w:r>
      <w:r>
        <w:t xml:space="preserve"> </w:t>
      </w:r>
      <w:r>
        <w:t xml:space="preserve">in this region must be proficient in phacoemulsification techniques to restore vision efficiently. Additionally, with the rising rates of diabetes mellitus in urban Morocco, managing diabetic retinopathy has become a critical component of an ophthalmologist’s daily routine. This requires regular screening and timely intervention to prevent irreversible vision loss.</w:t>
      </w:r>
    </w:p>
    <w:bookmarkEnd w:id="22"/>
    <w:bookmarkStart w:id="23" w:name="pediatric-and-geriatric-care"/>
    <w:p>
      <w:pPr>
        <w:pStyle w:val="Heading3"/>
      </w:pPr>
      <w:r>
        <w:t xml:space="preserve">2.2 Pediatric and Geriatric Care</w:t>
      </w:r>
    </w:p>
    <w:p>
      <w:pPr>
        <w:pStyle w:val="FirstParagraph"/>
      </w:pPr>
      <w:r>
        <w:t xml:space="preserve">Casablanca presents a dual challenge regarding age-specific eye care. On one hand, pediatric ophthalmology is essential for treating congenital cataracts, strabismus (squint), and refractive errors in children, which are crucial for cognitive development and educational success. On the other hand, the aging population in</w:t>
      </w:r>
      <w:r>
        <w:t xml:space="preserve"> </w:t>
      </w:r>
      <w:r>
        <w:rPr>
          <w:bCs/>
          <w:b/>
        </w:rPr>
        <w:t xml:space="preserve">Morocco Casablanca</w:t>
      </w:r>
      <w:r>
        <w:t xml:space="preserve"> </w:t>
      </w:r>
      <w:r>
        <w:t xml:space="preserve">necessitates robust geriatric eye care to address age-related macular degeneration (AMD) and glaucoma. An</w:t>
      </w:r>
      <w:r>
        <w:t xml:space="preserve"> </w:t>
      </w:r>
      <w:r>
        <w:rPr>
          <w:bCs/>
          <w:b/>
        </w:rPr>
        <w:t xml:space="preserve">Ophthalmologist</w:t>
      </w:r>
      <w:r>
        <w:t xml:space="preserve"> </w:t>
      </w:r>
      <w:r>
        <w:t xml:space="preserve">must therefore possess a broad skill set to cater to diverse demographic needs.</w:t>
      </w:r>
    </w:p>
    <w:bookmarkEnd w:id="23"/>
    <w:bookmarkEnd w:id="24"/>
    <w:bookmarkStart w:id="27" w:name="X8900b0322d81eb93ba8d5ca10eefb0bbf2766ae"/>
    <w:p>
      <w:pPr>
        <w:pStyle w:val="Heading2"/>
      </w:pPr>
      <w:r>
        <w:t xml:space="preserve">3. The Healthcare Landscape in Morocco Casablanca</w:t>
      </w:r>
    </w:p>
    <w:p>
      <w:pPr>
        <w:pStyle w:val="FirstParagraph"/>
      </w:pPr>
      <w:r>
        <w:t xml:space="preserve">Casablanca is not only the economic engine of Morocco but also its medical capital. It hosts the majority of teaching hospitals, private clinics, and specialized centers. For an ophthalmologist practicing here, access to advanced diagnostic equipment such as Optical Coherence Tomography (OCT), visual field analyzers, and laser surgery units is more readily available compared to rural regions.</w:t>
      </w:r>
    </w:p>
    <w:bookmarkStart w:id="25" w:name="public-vs.-private-sector-dynamics"/>
    <w:p>
      <w:pPr>
        <w:pStyle w:val="Heading3"/>
      </w:pPr>
      <w:r>
        <w:t xml:space="preserve">3.1 Public vs. Private Sector Dynamics</w:t>
      </w:r>
    </w:p>
    <w:p>
      <w:pPr>
        <w:pStyle w:val="FirstParagraph"/>
      </w:pPr>
      <w:r>
        <w:t xml:space="preserve">The healthcare system in Morocco is a hybrid model comprising public and private sectors. In</w:t>
      </w:r>
      <w:r>
        <w:t xml:space="preserve"> </w:t>
      </w:r>
      <w:r>
        <w:rPr>
          <w:bCs/>
          <w:b/>
        </w:rPr>
        <w:t xml:space="preserve">Morocco Casablanca</w:t>
      </w:r>
      <w:r>
        <w:t xml:space="preserve">, the balance between these two is distinct. Public hospitals, such as Ibn Rochd University Hospital, handle high volumes of patients but often face resource constraints and long wait times. Conversely, the private sector in Casablanca has expanded significantly, offering state-of-the-art facilities and shorter waiting periods. An</w:t>
      </w:r>
      <w:r>
        <w:t xml:space="preserve"> </w:t>
      </w:r>
      <w:r>
        <w:rPr>
          <w:bCs/>
          <w:b/>
        </w:rPr>
        <w:t xml:space="preserve">Ophthalmologist</w:t>
      </w:r>
      <w:r>
        <w:t xml:space="preserve"> </w:t>
      </w:r>
      <w:r>
        <w:t xml:space="preserve">in this city may choose to practice in either or both sectors. Those working privately often cater to a more affluent demographic seeking premium care, while those in the public sector play a vital role in providing accessible care to lower-income populations.</w:t>
      </w:r>
    </w:p>
    <w:bookmarkEnd w:id="25"/>
    <w:bookmarkStart w:id="26" w:name="health-insurance-and-accessibility"/>
    <w:p>
      <w:pPr>
        <w:pStyle w:val="Heading3"/>
      </w:pPr>
      <w:r>
        <w:t xml:space="preserve">3.2 Health Insurance and Accessibility</w:t>
      </w:r>
    </w:p>
    <w:p>
      <w:pPr>
        <w:pStyle w:val="FirstParagraph"/>
      </w:pPr>
      <w:r>
        <w:t xml:space="preserve">The implementation of general social security and recent insurance reforms in Morocco aims to improve access to healthcare. For an ophthalmologist, understanding the reimbursement mechanisms is crucial. In Casablanca, where the cost of living is higher, financial barriers can prevent timely treatment for conditions like glaucoma. Therefore, an</w:t>
      </w:r>
      <w:r>
        <w:t xml:space="preserve"> </w:t>
      </w:r>
      <w:r>
        <w:rPr>
          <w:bCs/>
          <w:b/>
        </w:rPr>
        <w:t xml:space="preserve">Ophthalmologist</w:t>
      </w:r>
      <w:r>
        <w:t xml:space="preserve"> </w:t>
      </w:r>
      <w:r>
        <w:t xml:space="preserve">must also act as a navigator for patients through the insurance landscape to ensure continuity of care.</w:t>
      </w:r>
    </w:p>
    <w:bookmarkEnd w:id="26"/>
    <w:bookmarkEnd w:id="27"/>
    <w:bookmarkStart w:id="28" w:name="X04d53ee7fbacc87216e451c1b6fa6c1137e822b"/>
    <w:p>
      <w:pPr>
        <w:pStyle w:val="Heading2"/>
      </w:pPr>
      <w:r>
        <w:t xml:space="preserve">4. Epidemiological Challenges Specific to the Region</w:t>
      </w:r>
    </w:p>
    <w:p>
      <w:pPr>
        <w:pStyle w:val="FirstParagraph"/>
      </w:pPr>
      <w:r>
        <w:t xml:space="preserve">The profile of eye disease in</w:t>
      </w:r>
      <w:r>
        <w:t xml:space="preserve"> </w:t>
      </w:r>
      <w:r>
        <w:rPr>
          <w:bCs/>
          <w:b/>
        </w:rPr>
        <w:t xml:space="preserve">Morocco Casablanca</w:t>
      </w:r>
      <w:r>
        <w:t xml:space="preserve"> </w:t>
      </w:r>
      <w:r>
        <w:t xml:space="preserve">differs from Western countries due to genetic, lifestyle, and environmental factors. Glaucoma, often termed the "silent thief of sight," is disproportionately prevalent in North African populations. An</w:t>
      </w:r>
      <w:r>
        <w:t xml:space="preserve"> </w:t>
      </w:r>
      <w:r>
        <w:rPr>
          <w:bCs/>
          <w:b/>
        </w:rPr>
        <w:t xml:space="preserve">Ophthalmologist</w:t>
      </w:r>
      <w:r>
        <w:t xml:space="preserve"> </w:t>
      </w:r>
      <w:r>
        <w:t xml:space="preserve">in Casablanca must prioritize early detection through routine tonometry and optic nerve imaging.</w:t>
      </w:r>
    </w:p>
    <w:p>
      <w:pPr>
        <w:pStyle w:val="BodyText"/>
      </w:pPr>
      <w:r>
        <w:t xml:space="preserve">Furthermore, diabetic retinopathy is on the rise due to increased urbanization and sedentary lifestyles. The high concentration of hospitals in Casablanca allows for multidisciplinary collaboration between ophthalmologists, endocrinologists, and cardiologists. This collaborative approach is essential for managing systemic diseases that manifest in the eyes.</w:t>
      </w:r>
    </w:p>
    <w:bookmarkEnd w:id="28"/>
    <w:bookmarkStart w:id="29" w:name="X7be84aeb162981effb98c8888926aa5acfec2e6"/>
    <w:p>
      <w:pPr>
        <w:pStyle w:val="Heading2"/>
      </w:pPr>
      <w:r>
        <w:t xml:space="preserve">5. Education, Training, and Professional Development</w:t>
      </w:r>
    </w:p>
    <w:p>
      <w:pPr>
        <w:pStyle w:val="FirstParagraph"/>
      </w:pPr>
      <w:r>
        <w:t xml:space="preserve">Maintaining competency in a rapidly evolving field requires continuous education. In</w:t>
      </w:r>
      <w:r>
        <w:t xml:space="preserve"> </w:t>
      </w:r>
      <w:r>
        <w:rPr>
          <w:bCs/>
          <w:b/>
        </w:rPr>
        <w:t xml:space="preserve">Morocco Casablanca</w:t>
      </w:r>
      <w:r>
        <w:t xml:space="preserve">, ophthalmologists have access to local medical societies and international conferences held frequently in the city. The University of Hassan II in Casablanca provides rigorous postgraduate training for residents, ensuring that new</w:t>
      </w:r>
      <w:r>
        <w:t xml:space="preserve"> </w:t>
      </w:r>
      <w:r>
        <w:rPr>
          <w:bCs/>
          <w:b/>
        </w:rPr>
        <w:t xml:space="preserve">Ophthalmologist</w:t>
      </w:r>
      <w:r>
        <w:t xml:space="preserve"> </w:t>
      </w:r>
      <w:r>
        <w:t xml:space="preserve">graduates are well-prepared for clinical practice. However, keeping up with technological advancements often requires additional training or collaboration with international partners.</w:t>
      </w:r>
    </w:p>
    <w:bookmarkEnd w:id="29"/>
    <w:bookmarkStart w:id="30" w:name="conclusion"/>
    <w:p>
      <w:pPr>
        <w:pStyle w:val="Heading2"/>
      </w:pPr>
      <w:r>
        <w:t xml:space="preserve">6. Conclusion</w:t>
      </w:r>
    </w:p>
    <w:p>
      <w:pPr>
        <w:pStyle w:val="FirstParagraph"/>
      </w:pPr>
      <w:r>
        <w:t xml:space="preserve">In conclusion, the profession of an</w:t>
      </w:r>
      <w:r>
        <w:t xml:space="preserve"> </w:t>
      </w:r>
      <w:r>
        <w:rPr>
          <w:bCs/>
          <w:b/>
        </w:rPr>
        <w:t xml:space="preserve">Ophthalmologist</w:t>
      </w:r>
      <w:r>
        <w:t xml:space="preserve"> </w:t>
      </w:r>
      <w:r>
        <w:t xml:space="preserve">in</w:t>
      </w:r>
      <w:r>
        <w:t xml:space="preserve"> </w:t>
      </w:r>
      <w:r>
        <w:rPr>
          <w:bCs/>
          <w:b/>
        </w:rPr>
        <w:t xml:space="preserve">Morocco Casablanca</w:t>
      </w:r>
      <w:r>
        <w:t xml:space="preserve"> </w:t>
      </w:r>
      <w:r>
        <w:t xml:space="preserve">is characterized by a complex interplay of high medical demand, advanced technological access, and significant socioeconomic diversity. The city serves as a microcosm for the broader challenges and opportunities within Moroccan healthcare. An ophthalmologist here is not just a surgeon but also a public health advocate, requiring empathy, technical skill, and administrative acumen.</w:t>
      </w:r>
    </w:p>
    <w:p>
      <w:pPr>
        <w:pStyle w:val="BodyText"/>
      </w:pPr>
      <w:r>
        <w:t xml:space="preserve">The future of ophthalmology in this region depends on strengthening primary eye care networks, expanding insurance coverage for vision-related treatments, and fostering research into locally relevant ocular diseases. By addressing these areas, the medical community in</w:t>
      </w:r>
      <w:r>
        <w:t xml:space="preserve"> </w:t>
      </w:r>
      <w:r>
        <w:rPr>
          <w:bCs/>
          <w:b/>
        </w:rPr>
        <w:t xml:space="preserve">Morocco Casablanca</w:t>
      </w:r>
      <w:r>
        <w:t xml:space="preserve"> </w:t>
      </w:r>
      <w:r>
        <w:t xml:space="preserve">can ensure that every citizen has access to the life-changing gift of sight. The dedication of each</w:t>
      </w:r>
      <w:r>
        <w:t xml:space="preserve"> </w:t>
      </w:r>
      <w:r>
        <w:rPr>
          <w:bCs/>
          <w:b/>
        </w:rPr>
        <w:t xml:space="preserve">Ophthalmologist</w:t>
      </w:r>
      <w:r>
        <w:t xml:space="preserve"> </w:t>
      </w:r>
      <w:r>
        <w:t xml:space="preserve">contributes directly to the quality of life and economic productivity of one of Africa's most dynamic cities.</w:t>
      </w:r>
    </w:p>
    <w:p>
      <w:pPr>
        <w:pStyle w:val="BodyText"/>
      </w:pPr>
      <w:r>
        <w:rPr>
          <w:iCs/>
          <w:i/>
        </w:rPr>
        <w:t xml:space="preserve">This document is prepared for informational purposes regarding healthcare services in Morocco.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Ophthalmology in Morocco: A Comprehensive Research Analysis Focused on Casablanca</dc:title>
  <dc:creator/>
  <cp:keywords/>
  <dcterms:created xsi:type="dcterms:W3CDTF">2026-07-29T15:12:28Z</dcterms:created>
  <dcterms:modified xsi:type="dcterms:W3CDTF">2026-07-29T15:12:28Z</dcterms:modified>
</cp:coreProperties>
</file>

<file path=docProps/custom.xml><?xml version="1.0" encoding="utf-8"?>
<Properties xmlns="http://schemas.openxmlformats.org/officeDocument/2006/custom-properties" xmlns:vt="http://schemas.openxmlformats.org/officeDocument/2006/docPropsVTypes"/>
</file>